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宋体"/>
          <w:color w:val="000000"/>
          <w:kern w:val="0"/>
          <w:sz w:val="60"/>
          <w:szCs w:val="60"/>
        </w:rPr>
      </w:pPr>
      <w:bookmarkStart w:id="0" w:name="OLE_LINK5"/>
      <w:r>
        <w:rPr>
          <w:rFonts w:hint="eastAsia" w:ascii="仿宋" w:hAnsi="仿宋" w:eastAsia="仿宋" w:cs="宋体"/>
          <w:color w:val="000000"/>
          <w:kern w:val="0"/>
          <w:sz w:val="60"/>
          <w:szCs w:val="60"/>
          <w:lang w:val="en-US" w:eastAsia="zh-CN"/>
        </w:rPr>
        <w:t>英吉沙县统计领域基层</w:t>
      </w:r>
      <w:r>
        <w:rPr>
          <w:rFonts w:hint="eastAsia" w:ascii="仿宋" w:hAnsi="仿宋" w:eastAsia="仿宋" w:cs="宋体"/>
          <w:color w:val="000000"/>
          <w:kern w:val="0"/>
          <w:sz w:val="60"/>
          <w:szCs w:val="60"/>
        </w:rPr>
        <w:t>政务公</w:t>
      </w:r>
      <w:r>
        <w:rPr>
          <w:rFonts w:hint="eastAsia" w:ascii="仿宋" w:hAnsi="仿宋" w:eastAsia="仿宋" w:cs="宋体"/>
          <w:color w:val="000000"/>
          <w:kern w:val="0"/>
          <w:sz w:val="60"/>
          <w:szCs w:val="60"/>
          <w:lang w:val="en-US" w:eastAsia="zh-CN"/>
        </w:rPr>
        <w:t>开标准</w:t>
      </w:r>
      <w:bookmarkStart w:id="1" w:name="_GoBack"/>
      <w:bookmarkEnd w:id="1"/>
      <w:r>
        <w:rPr>
          <w:rFonts w:hint="eastAsia" w:ascii="仿宋" w:hAnsi="仿宋" w:eastAsia="仿宋" w:cs="宋体"/>
          <w:color w:val="000000"/>
          <w:kern w:val="0"/>
          <w:sz w:val="60"/>
          <w:szCs w:val="60"/>
        </w:rPr>
        <w:t>目录</w:t>
      </w:r>
    </w:p>
    <w:p>
      <w:pPr>
        <w:jc w:val="both"/>
        <w:rPr>
          <w:rFonts w:hint="eastAsia" w:ascii="仿宋" w:hAnsi="仿宋" w:eastAsia="仿宋" w:cs="宋体"/>
          <w:color w:val="000000"/>
          <w:kern w:val="0"/>
          <w:sz w:val="24"/>
          <w:szCs w:val="24"/>
        </w:rPr>
      </w:pPr>
    </w:p>
    <w:bookmarkEnd w:id="0"/>
    <w:p>
      <w:pPr>
        <w:spacing w:line="240" w:lineRule="exact"/>
        <w:rPr>
          <w:rFonts w:ascii="仿宋" w:hAnsi="仿宋" w:eastAsia="仿宋" w:cs="宋体"/>
          <w:color w:val="000000"/>
          <w:kern w:val="0"/>
          <w:sz w:val="60"/>
          <w:szCs w:val="60"/>
        </w:rPr>
      </w:pPr>
    </w:p>
    <w:tbl>
      <w:tblPr>
        <w:tblStyle w:val="11"/>
        <w:tblW w:w="1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25"/>
        <w:gridCol w:w="1342"/>
        <w:gridCol w:w="1238"/>
        <w:gridCol w:w="2246"/>
        <w:gridCol w:w="4348"/>
        <w:gridCol w:w="1950"/>
        <w:gridCol w:w="1363"/>
        <w:gridCol w:w="2344"/>
        <w:gridCol w:w="1005"/>
        <w:gridCol w:w="870"/>
        <w:gridCol w:w="915"/>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blHeader/>
          <w:jc w:val="center"/>
        </w:trPr>
        <w:tc>
          <w:tcPr>
            <w:tcW w:w="5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olor w:val="000000"/>
                <w:kern w:val="0"/>
                <w:sz w:val="26"/>
                <w:szCs w:val="26"/>
              </w:rPr>
            </w:pPr>
            <w:r>
              <w:rPr>
                <w:rFonts w:ascii="仿宋" w:hAnsi="仿宋" w:eastAsia="仿宋"/>
                <w:color w:val="000000"/>
                <w:kern w:val="0"/>
                <w:sz w:val="26"/>
                <w:szCs w:val="26"/>
              </w:rPr>
              <w:t>序号</w:t>
            </w:r>
          </w:p>
        </w:tc>
        <w:tc>
          <w:tcPr>
            <w:tcW w:w="2580"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olor w:val="000000"/>
                <w:kern w:val="0"/>
                <w:sz w:val="26"/>
                <w:szCs w:val="26"/>
              </w:rPr>
            </w:pPr>
            <w:r>
              <w:rPr>
                <w:rFonts w:ascii="仿宋" w:hAnsi="仿宋" w:eastAsia="仿宋"/>
                <w:color w:val="000000"/>
                <w:kern w:val="0"/>
                <w:sz w:val="26"/>
                <w:szCs w:val="26"/>
              </w:rPr>
              <w:t>公开事项</w:t>
            </w:r>
          </w:p>
        </w:tc>
        <w:tc>
          <w:tcPr>
            <w:tcW w:w="2246" w:type="dxa"/>
            <w:vMerge w:val="restart"/>
            <w:tcBorders>
              <w:top w:val="single" w:color="auto" w:sz="4" w:space="0"/>
              <w:left w:val="single" w:color="auto" w:sz="4" w:space="0"/>
              <w:right w:val="single" w:color="auto" w:sz="4" w:space="0"/>
            </w:tcBorders>
            <w:vAlign w:val="center"/>
          </w:tcPr>
          <w:p>
            <w:pPr>
              <w:spacing w:line="300" w:lineRule="exact"/>
              <w:rPr>
                <w:rFonts w:ascii="仿宋" w:hAnsi="仿宋" w:eastAsia="仿宋"/>
                <w:color w:val="000000"/>
                <w:kern w:val="0"/>
                <w:sz w:val="26"/>
                <w:szCs w:val="26"/>
              </w:rPr>
            </w:pPr>
            <w:r>
              <w:rPr>
                <w:rFonts w:hint="eastAsia" w:ascii="仿宋" w:hAnsi="仿宋" w:eastAsia="仿宋"/>
                <w:color w:val="000000"/>
                <w:kern w:val="0"/>
                <w:sz w:val="26"/>
                <w:szCs w:val="26"/>
              </w:rPr>
              <w:t>公开内容（要素）</w:t>
            </w:r>
          </w:p>
        </w:tc>
        <w:tc>
          <w:tcPr>
            <w:tcW w:w="434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olor w:val="000000"/>
                <w:kern w:val="0"/>
                <w:sz w:val="26"/>
                <w:szCs w:val="26"/>
              </w:rPr>
            </w:pPr>
            <w:r>
              <w:rPr>
                <w:rFonts w:ascii="仿宋" w:hAnsi="仿宋" w:eastAsia="仿宋"/>
                <w:color w:val="000000"/>
                <w:kern w:val="0"/>
                <w:sz w:val="26"/>
                <w:szCs w:val="26"/>
              </w:rPr>
              <w:t>公  开  依  据</w:t>
            </w:r>
          </w:p>
        </w:tc>
        <w:tc>
          <w:tcPr>
            <w:tcW w:w="19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olor w:val="000000"/>
                <w:kern w:val="0"/>
                <w:sz w:val="26"/>
                <w:szCs w:val="26"/>
              </w:rPr>
            </w:pPr>
            <w:r>
              <w:rPr>
                <w:rFonts w:ascii="仿宋" w:hAnsi="仿宋" w:eastAsia="仿宋"/>
                <w:color w:val="000000"/>
                <w:kern w:val="0"/>
                <w:sz w:val="26"/>
                <w:szCs w:val="26"/>
              </w:rPr>
              <w:t>公开时限</w:t>
            </w:r>
          </w:p>
        </w:tc>
        <w:tc>
          <w:tcPr>
            <w:tcW w:w="136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olor w:val="000000"/>
                <w:kern w:val="0"/>
                <w:sz w:val="26"/>
                <w:szCs w:val="26"/>
              </w:rPr>
            </w:pPr>
            <w:r>
              <w:rPr>
                <w:rFonts w:ascii="仿宋" w:hAnsi="仿宋" w:eastAsia="仿宋"/>
                <w:color w:val="000000"/>
                <w:kern w:val="0"/>
                <w:sz w:val="26"/>
                <w:szCs w:val="26"/>
              </w:rPr>
              <w:t>公开</w:t>
            </w:r>
            <w:r>
              <w:rPr>
                <w:rFonts w:hint="eastAsia" w:ascii="仿宋" w:hAnsi="仿宋" w:eastAsia="仿宋"/>
                <w:color w:val="000000"/>
                <w:kern w:val="0"/>
                <w:sz w:val="26"/>
                <w:szCs w:val="26"/>
              </w:rPr>
              <w:t>主体</w:t>
            </w:r>
          </w:p>
        </w:tc>
        <w:tc>
          <w:tcPr>
            <w:tcW w:w="23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olor w:val="000000"/>
                <w:kern w:val="0"/>
                <w:sz w:val="26"/>
                <w:szCs w:val="26"/>
              </w:rPr>
            </w:pPr>
            <w:r>
              <w:rPr>
                <w:rFonts w:ascii="仿宋" w:hAnsi="仿宋" w:eastAsia="仿宋"/>
                <w:color w:val="000000"/>
                <w:kern w:val="0"/>
                <w:sz w:val="26"/>
                <w:szCs w:val="26"/>
              </w:rPr>
              <w:t>公开渠道和载体</w:t>
            </w:r>
          </w:p>
        </w:tc>
        <w:tc>
          <w:tcPr>
            <w:tcW w:w="1875"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olor w:val="000000"/>
                <w:kern w:val="0"/>
                <w:sz w:val="26"/>
                <w:szCs w:val="26"/>
              </w:rPr>
            </w:pPr>
            <w:r>
              <w:rPr>
                <w:rFonts w:hint="eastAsia" w:ascii="仿宋" w:hAnsi="仿宋" w:eastAsia="仿宋"/>
                <w:color w:val="000000"/>
                <w:kern w:val="0"/>
                <w:sz w:val="26"/>
                <w:szCs w:val="26"/>
              </w:rPr>
              <w:t>公开对象</w:t>
            </w:r>
          </w:p>
        </w:tc>
        <w:tc>
          <w:tcPr>
            <w:tcW w:w="1817"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olor w:val="000000"/>
                <w:kern w:val="0"/>
                <w:sz w:val="26"/>
                <w:szCs w:val="26"/>
              </w:rPr>
            </w:pPr>
            <w:r>
              <w:rPr>
                <w:rFonts w:hint="eastAsia" w:ascii="仿宋" w:hAnsi="仿宋" w:eastAsia="仿宋"/>
                <w:color w:val="000000"/>
                <w:kern w:val="0"/>
                <w:sz w:val="26"/>
                <w:szCs w:val="26"/>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6" w:hRule="atLeast"/>
          <w:tblHeader/>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olor w:val="000000"/>
                <w:kern w:val="0"/>
                <w:sz w:val="26"/>
                <w:szCs w:val="26"/>
              </w:rPr>
            </w:pPr>
          </w:p>
        </w:tc>
        <w:tc>
          <w:tcPr>
            <w:tcW w:w="134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olor w:val="000000"/>
                <w:kern w:val="0"/>
                <w:sz w:val="26"/>
                <w:szCs w:val="26"/>
              </w:rPr>
            </w:pPr>
            <w:r>
              <w:rPr>
                <w:rFonts w:ascii="仿宋" w:hAnsi="仿宋" w:eastAsia="仿宋"/>
                <w:color w:val="000000"/>
                <w:kern w:val="0"/>
                <w:sz w:val="26"/>
                <w:szCs w:val="26"/>
              </w:rPr>
              <w:t>一级目录</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olor w:val="000000"/>
                <w:kern w:val="0"/>
                <w:sz w:val="26"/>
                <w:szCs w:val="26"/>
              </w:rPr>
            </w:pPr>
            <w:r>
              <w:rPr>
                <w:rFonts w:ascii="仿宋" w:hAnsi="仿宋" w:eastAsia="仿宋"/>
                <w:color w:val="000000"/>
                <w:kern w:val="0"/>
                <w:sz w:val="26"/>
                <w:szCs w:val="26"/>
              </w:rPr>
              <w:t>二级目录</w:t>
            </w:r>
          </w:p>
        </w:tc>
        <w:tc>
          <w:tcPr>
            <w:tcW w:w="2246" w:type="dxa"/>
            <w:vMerge w:val="continue"/>
            <w:tcBorders>
              <w:left w:val="single" w:color="auto" w:sz="4" w:space="0"/>
              <w:bottom w:val="single" w:color="auto" w:sz="4" w:space="0"/>
              <w:right w:val="single" w:color="auto" w:sz="4" w:space="0"/>
            </w:tcBorders>
            <w:vAlign w:val="center"/>
          </w:tcPr>
          <w:p>
            <w:pPr>
              <w:widowControl/>
              <w:spacing w:line="300" w:lineRule="exact"/>
              <w:rPr>
                <w:rFonts w:ascii="仿宋" w:hAnsi="仿宋" w:eastAsia="仿宋"/>
                <w:color w:val="000000"/>
                <w:kern w:val="0"/>
                <w:sz w:val="26"/>
                <w:szCs w:val="26"/>
              </w:rPr>
            </w:pPr>
          </w:p>
        </w:tc>
        <w:tc>
          <w:tcPr>
            <w:tcW w:w="43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olor w:val="000000"/>
                <w:kern w:val="0"/>
                <w:sz w:val="26"/>
                <w:szCs w:val="26"/>
              </w:rPr>
            </w:pPr>
          </w:p>
        </w:tc>
        <w:tc>
          <w:tcPr>
            <w:tcW w:w="1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olor w:val="000000"/>
                <w:kern w:val="0"/>
                <w:sz w:val="26"/>
                <w:szCs w:val="26"/>
              </w:rPr>
            </w:pPr>
          </w:p>
        </w:tc>
        <w:tc>
          <w:tcPr>
            <w:tcW w:w="13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olor w:val="000000"/>
                <w:kern w:val="0"/>
                <w:sz w:val="26"/>
                <w:szCs w:val="26"/>
              </w:rPr>
            </w:pPr>
          </w:p>
        </w:tc>
        <w:tc>
          <w:tcPr>
            <w:tcW w:w="23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olor w:val="000000"/>
                <w:kern w:val="0"/>
                <w:sz w:val="26"/>
                <w:szCs w:val="26"/>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olor w:val="000000"/>
                <w:kern w:val="0"/>
                <w:sz w:val="26"/>
                <w:szCs w:val="26"/>
              </w:rPr>
            </w:pPr>
            <w:r>
              <w:rPr>
                <w:rFonts w:hint="eastAsia" w:ascii="仿宋" w:hAnsi="仿宋" w:eastAsia="仿宋"/>
                <w:color w:val="000000"/>
                <w:kern w:val="0"/>
                <w:sz w:val="26"/>
                <w:szCs w:val="26"/>
              </w:rPr>
              <w:t>全社会</w:t>
            </w:r>
          </w:p>
        </w:tc>
        <w:tc>
          <w:tcPr>
            <w:tcW w:w="87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olor w:val="000000"/>
                <w:kern w:val="0"/>
                <w:sz w:val="26"/>
                <w:szCs w:val="26"/>
              </w:rPr>
            </w:pPr>
            <w:r>
              <w:rPr>
                <w:rFonts w:hint="eastAsia" w:ascii="仿宋" w:hAnsi="仿宋" w:eastAsia="仿宋"/>
                <w:color w:val="000000"/>
                <w:kern w:val="0"/>
                <w:sz w:val="26"/>
                <w:szCs w:val="26"/>
              </w:rPr>
              <w:t>特定群众</w:t>
            </w:r>
          </w:p>
        </w:tc>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 w:hAnsi="仿宋" w:eastAsia="仿宋"/>
                <w:color w:val="000000"/>
                <w:kern w:val="0"/>
                <w:sz w:val="26"/>
                <w:szCs w:val="26"/>
              </w:rPr>
            </w:pPr>
            <w:r>
              <w:rPr>
                <w:rFonts w:hint="eastAsia" w:ascii="仿宋" w:hAnsi="仿宋" w:eastAsia="仿宋"/>
                <w:color w:val="000000"/>
                <w:kern w:val="0"/>
                <w:sz w:val="26"/>
                <w:szCs w:val="26"/>
              </w:rPr>
              <w:t>主动</w:t>
            </w:r>
          </w:p>
          <w:p>
            <w:pPr>
              <w:widowControl/>
              <w:spacing w:line="280" w:lineRule="exact"/>
              <w:jc w:val="center"/>
              <w:rPr>
                <w:rFonts w:hint="eastAsia" w:ascii="仿宋" w:hAnsi="仿宋" w:eastAsia="仿宋"/>
                <w:color w:val="000000"/>
                <w:kern w:val="0"/>
                <w:sz w:val="26"/>
                <w:szCs w:val="26"/>
                <w:lang w:val="en-US" w:eastAsia="zh-CN"/>
              </w:rPr>
            </w:pPr>
            <w:r>
              <w:rPr>
                <w:rFonts w:hint="eastAsia" w:ascii="仿宋" w:hAnsi="仿宋" w:eastAsia="仿宋"/>
                <w:color w:val="000000"/>
                <w:kern w:val="0"/>
                <w:sz w:val="26"/>
                <w:szCs w:val="26"/>
                <w:lang w:val="en-US" w:eastAsia="zh-CN"/>
              </w:rPr>
              <w:t>公开</w:t>
            </w:r>
          </w:p>
        </w:tc>
        <w:tc>
          <w:tcPr>
            <w:tcW w:w="90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olor w:val="000000"/>
                <w:kern w:val="0"/>
                <w:sz w:val="26"/>
                <w:szCs w:val="26"/>
              </w:rPr>
            </w:pPr>
            <w:r>
              <w:rPr>
                <w:rFonts w:hint="eastAsia" w:ascii="仿宋" w:hAnsi="仿宋" w:eastAsia="仿宋"/>
                <w:color w:val="000000"/>
                <w:kern w:val="0"/>
                <w:sz w:val="26"/>
                <w:szCs w:val="26"/>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54" w:hRule="atLeast"/>
          <w:jc w:val="center"/>
        </w:trPr>
        <w:tc>
          <w:tcPr>
            <w:tcW w:w="525" w:type="dxa"/>
            <w:vAlign w:val="center"/>
          </w:tcPr>
          <w:p>
            <w:pPr>
              <w:spacing w:line="300" w:lineRule="exact"/>
              <w:rPr>
                <w:rFonts w:hint="default" w:ascii="仿宋" w:hAnsi="仿宋" w:eastAsia="仿宋"/>
                <w:color w:val="000000"/>
                <w:kern w:val="0"/>
                <w:sz w:val="26"/>
                <w:szCs w:val="26"/>
                <w:lang w:val="en-US" w:eastAsia="zh-CN"/>
              </w:rPr>
            </w:pPr>
            <w:r>
              <w:rPr>
                <w:rFonts w:hint="eastAsia" w:ascii="仿宋" w:hAnsi="仿宋" w:eastAsia="仿宋"/>
                <w:color w:val="000000"/>
                <w:kern w:val="0"/>
                <w:sz w:val="26"/>
                <w:szCs w:val="26"/>
                <w:lang w:val="en-US" w:eastAsia="zh-CN"/>
              </w:rPr>
              <w:t>1</w:t>
            </w:r>
          </w:p>
        </w:tc>
        <w:tc>
          <w:tcPr>
            <w:tcW w:w="1342" w:type="dxa"/>
            <w:vAlign w:val="center"/>
          </w:tcPr>
          <w:p>
            <w:pPr>
              <w:widowControl/>
              <w:spacing w:line="300" w:lineRule="exact"/>
              <w:jc w:val="center"/>
              <w:rPr>
                <w:rFonts w:hint="default" w:ascii="仿宋" w:hAnsi="仿宋" w:eastAsia="仿宋"/>
                <w:kern w:val="0"/>
                <w:sz w:val="26"/>
                <w:szCs w:val="26"/>
                <w:lang w:val="en-US" w:eastAsia="zh-CN"/>
              </w:rPr>
            </w:pPr>
            <w:r>
              <w:rPr>
                <w:rFonts w:hint="eastAsia" w:ascii="仿宋" w:hAnsi="仿宋" w:eastAsia="仿宋"/>
                <w:kern w:val="0"/>
                <w:sz w:val="26"/>
                <w:szCs w:val="26"/>
                <w:lang w:val="en-US" w:eastAsia="zh-CN"/>
              </w:rPr>
              <w:t>权责清单</w:t>
            </w:r>
          </w:p>
        </w:tc>
        <w:tc>
          <w:tcPr>
            <w:tcW w:w="1238" w:type="dxa"/>
            <w:vAlign w:val="center"/>
          </w:tcPr>
          <w:p>
            <w:pPr>
              <w:widowControl/>
              <w:spacing w:line="300" w:lineRule="exact"/>
              <w:jc w:val="center"/>
              <w:rPr>
                <w:rFonts w:hint="eastAsia" w:ascii="仿宋" w:hAnsi="仿宋" w:eastAsia="仿宋"/>
                <w:kern w:val="0"/>
                <w:sz w:val="26"/>
                <w:szCs w:val="26"/>
              </w:rPr>
            </w:pPr>
          </w:p>
        </w:tc>
        <w:tc>
          <w:tcPr>
            <w:tcW w:w="2246" w:type="dxa"/>
            <w:vAlign w:val="center"/>
          </w:tcPr>
          <w:p>
            <w:pPr>
              <w:widowControl/>
              <w:spacing w:line="300" w:lineRule="exact"/>
              <w:jc w:val="left"/>
              <w:rPr>
                <w:rFonts w:hint="eastAsia" w:ascii="仿宋" w:hAnsi="仿宋" w:eastAsia="仿宋"/>
                <w:kern w:val="0"/>
                <w:sz w:val="26"/>
                <w:szCs w:val="26"/>
              </w:rPr>
            </w:pPr>
            <w:r>
              <w:rPr>
                <w:rFonts w:hint="eastAsia" w:ascii="仿宋" w:hAnsi="仿宋" w:eastAsia="仿宋"/>
                <w:kern w:val="0"/>
                <w:sz w:val="26"/>
                <w:szCs w:val="26"/>
              </w:rPr>
              <w:t>集中展示经清理确定的本部门权力清单和责任清单总目录表</w:t>
            </w:r>
          </w:p>
        </w:tc>
        <w:tc>
          <w:tcPr>
            <w:tcW w:w="4348" w:type="dxa"/>
            <w:vAlign w:val="center"/>
          </w:tcPr>
          <w:p>
            <w:pPr>
              <w:widowControl/>
              <w:spacing w:line="300" w:lineRule="exact"/>
              <w:rPr>
                <w:rFonts w:hint="eastAsia" w:ascii="仿宋" w:hAnsi="仿宋" w:eastAsia="仿宋"/>
                <w:kern w:val="0"/>
                <w:sz w:val="26"/>
              </w:rPr>
            </w:pPr>
            <w:r>
              <w:rPr>
                <w:rFonts w:hint="eastAsia" w:ascii="仿宋" w:hAnsi="仿宋" w:eastAsia="仿宋"/>
                <w:kern w:val="0"/>
                <w:sz w:val="26"/>
              </w:rPr>
              <w:t>《中共中央办公厅国务院办公厅印发〈关于推行地方各级政府工作部门权力清单制度的指导意见〉的通知》(中办发〔2015〕21 号)</w:t>
            </w:r>
          </w:p>
        </w:tc>
        <w:tc>
          <w:tcPr>
            <w:tcW w:w="1950" w:type="dxa"/>
            <w:vAlign w:val="center"/>
          </w:tcPr>
          <w:p>
            <w:pPr>
              <w:widowControl/>
              <w:spacing w:line="300" w:lineRule="exact"/>
              <w:jc w:val="left"/>
              <w:rPr>
                <w:rFonts w:hint="eastAsia" w:ascii="仿宋" w:hAnsi="仿宋" w:eastAsia="仿宋"/>
                <w:kern w:val="0"/>
                <w:sz w:val="26"/>
                <w:szCs w:val="26"/>
              </w:rPr>
            </w:pPr>
            <w:r>
              <w:rPr>
                <w:rFonts w:ascii="仿宋" w:hAnsi="仿宋" w:eastAsia="仿宋"/>
                <w:kern w:val="0"/>
                <w:sz w:val="26"/>
                <w:szCs w:val="26"/>
              </w:rPr>
              <w:t>自</w:t>
            </w:r>
            <w:r>
              <w:rPr>
                <w:rFonts w:hint="eastAsia" w:ascii="仿宋" w:hAnsi="仿宋" w:eastAsia="仿宋"/>
                <w:kern w:val="0"/>
                <w:sz w:val="26"/>
                <w:szCs w:val="26"/>
              </w:rPr>
              <w:t>信息形成或者变更之日起20个工作日内</w:t>
            </w:r>
          </w:p>
        </w:tc>
        <w:tc>
          <w:tcPr>
            <w:tcW w:w="1363" w:type="dxa"/>
            <w:vAlign w:val="center"/>
          </w:tcPr>
          <w:p>
            <w:pPr>
              <w:widowControl/>
              <w:spacing w:line="300" w:lineRule="exact"/>
              <w:jc w:val="center"/>
              <w:rPr>
                <w:rFonts w:hint="eastAsia" w:ascii="仿宋" w:hAnsi="仿宋" w:eastAsia="仿宋"/>
                <w:kern w:val="0"/>
                <w:sz w:val="26"/>
                <w:szCs w:val="26"/>
                <w:lang w:val="en-US" w:eastAsia="zh-CN"/>
              </w:rPr>
            </w:pPr>
            <w:r>
              <w:rPr>
                <w:rFonts w:hint="eastAsia" w:ascii="仿宋" w:hAnsi="仿宋" w:eastAsia="仿宋"/>
                <w:kern w:val="0"/>
                <w:sz w:val="26"/>
                <w:szCs w:val="26"/>
                <w:lang w:val="en-US" w:eastAsia="zh-CN"/>
              </w:rPr>
              <w:t>办公室</w:t>
            </w:r>
          </w:p>
        </w:tc>
        <w:tc>
          <w:tcPr>
            <w:tcW w:w="2344" w:type="dxa"/>
            <w:vAlign w:val="center"/>
          </w:tcPr>
          <w:p>
            <w:pPr>
              <w:widowControl/>
              <w:spacing w:line="280" w:lineRule="exact"/>
              <w:rPr>
                <w:rFonts w:ascii="仿宋" w:hAnsi="仿宋" w:eastAsia="仿宋"/>
                <w:bCs/>
                <w:kern w:val="0"/>
                <w:sz w:val="26"/>
                <w:szCs w:val="26"/>
              </w:rPr>
            </w:pPr>
            <w:r>
              <w:rPr>
                <w:rFonts w:ascii="仿宋" w:hAnsi="仿宋" w:eastAsia="仿宋" w:cs="Arial"/>
                <w:bCs/>
                <w:kern w:val="0"/>
                <w:sz w:val="26"/>
                <w:szCs w:val="26"/>
              </w:rPr>
              <w:t>■</w:t>
            </w:r>
            <w:r>
              <w:rPr>
                <w:rFonts w:ascii="仿宋" w:hAnsi="仿宋" w:eastAsia="仿宋"/>
                <w:bCs/>
                <w:kern w:val="0"/>
                <w:sz w:val="26"/>
                <w:szCs w:val="26"/>
              </w:rPr>
              <w:t xml:space="preserve">政府网站 </w:t>
            </w:r>
            <w:r>
              <w:rPr>
                <w:rFonts w:hint="eastAsia" w:ascii="仿宋" w:hAnsi="仿宋" w:eastAsia="仿宋"/>
                <w:bCs/>
                <w:kern w:val="0"/>
                <w:sz w:val="26"/>
                <w:szCs w:val="26"/>
                <w:lang w:val="en-US" w:eastAsia="zh-CN"/>
              </w:rPr>
              <w:t xml:space="preserve"> </w:t>
            </w:r>
          </w:p>
        </w:tc>
        <w:tc>
          <w:tcPr>
            <w:tcW w:w="1005" w:type="dxa"/>
            <w:vAlign w:val="center"/>
          </w:tcPr>
          <w:p>
            <w:pPr>
              <w:widowControl/>
              <w:spacing w:line="280" w:lineRule="exact"/>
              <w:jc w:val="center"/>
              <w:rPr>
                <w:rFonts w:hint="eastAsia" w:ascii="仿宋" w:hAnsi="仿宋" w:eastAsia="仿宋"/>
                <w:bCs/>
                <w:kern w:val="0"/>
                <w:sz w:val="26"/>
                <w:szCs w:val="26"/>
              </w:rPr>
            </w:pPr>
            <w:r>
              <w:rPr>
                <w:rFonts w:hint="eastAsia" w:ascii="仿宋" w:hAnsi="仿宋" w:eastAsia="仿宋"/>
                <w:bCs/>
                <w:kern w:val="0"/>
                <w:sz w:val="26"/>
                <w:szCs w:val="26"/>
              </w:rPr>
              <w:t>√</w:t>
            </w:r>
          </w:p>
        </w:tc>
        <w:tc>
          <w:tcPr>
            <w:tcW w:w="870" w:type="dxa"/>
            <w:vAlign w:val="center"/>
          </w:tcPr>
          <w:p>
            <w:pPr>
              <w:widowControl/>
              <w:spacing w:line="280" w:lineRule="exact"/>
              <w:jc w:val="center"/>
              <w:rPr>
                <w:rFonts w:ascii="仿宋" w:hAnsi="仿宋" w:eastAsia="仿宋"/>
                <w:bCs/>
                <w:kern w:val="0"/>
                <w:sz w:val="26"/>
                <w:szCs w:val="26"/>
              </w:rPr>
            </w:pPr>
          </w:p>
        </w:tc>
        <w:tc>
          <w:tcPr>
            <w:tcW w:w="915" w:type="dxa"/>
            <w:vAlign w:val="center"/>
          </w:tcPr>
          <w:p>
            <w:pPr>
              <w:widowControl/>
              <w:spacing w:line="280" w:lineRule="exact"/>
              <w:jc w:val="center"/>
              <w:rPr>
                <w:rFonts w:hint="eastAsia" w:ascii="仿宋" w:hAnsi="仿宋" w:eastAsia="仿宋"/>
                <w:bCs/>
                <w:kern w:val="0"/>
                <w:sz w:val="26"/>
                <w:szCs w:val="26"/>
              </w:rPr>
            </w:pPr>
            <w:r>
              <w:rPr>
                <w:rFonts w:hint="eastAsia" w:ascii="仿宋" w:hAnsi="仿宋" w:eastAsia="仿宋"/>
                <w:bCs/>
                <w:kern w:val="0"/>
                <w:sz w:val="26"/>
                <w:szCs w:val="26"/>
              </w:rPr>
              <w:t>√</w:t>
            </w:r>
          </w:p>
        </w:tc>
        <w:tc>
          <w:tcPr>
            <w:tcW w:w="902" w:type="dxa"/>
            <w:vAlign w:val="center"/>
          </w:tcPr>
          <w:p>
            <w:pPr>
              <w:widowControl/>
              <w:spacing w:line="280" w:lineRule="exact"/>
              <w:jc w:val="center"/>
              <w:rPr>
                <w:rFonts w:ascii="仿宋" w:hAnsi="仿宋" w:eastAsia="仿宋"/>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34" w:hRule="atLeast"/>
          <w:jc w:val="center"/>
        </w:trPr>
        <w:tc>
          <w:tcPr>
            <w:tcW w:w="525" w:type="dxa"/>
            <w:vAlign w:val="center"/>
          </w:tcPr>
          <w:p>
            <w:pPr>
              <w:spacing w:line="300" w:lineRule="exact"/>
              <w:rPr>
                <w:rFonts w:hint="default" w:ascii="仿宋" w:hAnsi="仿宋" w:eastAsia="仿宋"/>
                <w:color w:val="000000"/>
                <w:kern w:val="0"/>
                <w:sz w:val="26"/>
                <w:szCs w:val="26"/>
                <w:lang w:val="en-US" w:eastAsia="zh-CN"/>
              </w:rPr>
            </w:pPr>
            <w:r>
              <w:rPr>
                <w:rFonts w:hint="eastAsia" w:ascii="仿宋" w:hAnsi="仿宋" w:eastAsia="仿宋"/>
                <w:color w:val="000000"/>
                <w:kern w:val="0"/>
                <w:sz w:val="26"/>
                <w:szCs w:val="26"/>
                <w:lang w:val="en-US" w:eastAsia="zh-CN"/>
              </w:rPr>
              <w:t>2</w:t>
            </w:r>
          </w:p>
        </w:tc>
        <w:tc>
          <w:tcPr>
            <w:tcW w:w="1342" w:type="dxa"/>
            <w:vAlign w:val="center"/>
          </w:tcPr>
          <w:p>
            <w:pPr>
              <w:spacing w:line="300" w:lineRule="exact"/>
              <w:rPr>
                <w:rFonts w:hint="default" w:ascii="仿宋" w:hAnsi="仿宋" w:eastAsia="仿宋"/>
                <w:color w:val="000000"/>
                <w:kern w:val="0"/>
                <w:sz w:val="26"/>
                <w:szCs w:val="26"/>
                <w:lang w:val="en-US" w:eastAsia="zh-CN"/>
              </w:rPr>
            </w:pPr>
            <w:r>
              <w:rPr>
                <w:rFonts w:hint="default" w:ascii="仿宋" w:hAnsi="仿宋" w:eastAsia="仿宋"/>
                <w:color w:val="000000"/>
                <w:kern w:val="0"/>
                <w:sz w:val="26"/>
                <w:szCs w:val="26"/>
                <w:lang w:val="en-US" w:eastAsia="zh-CN"/>
              </w:rPr>
              <w:t>行政监督</w:t>
            </w:r>
          </w:p>
        </w:tc>
        <w:tc>
          <w:tcPr>
            <w:tcW w:w="1238" w:type="dxa"/>
            <w:vAlign w:val="center"/>
          </w:tcPr>
          <w:p>
            <w:pPr>
              <w:spacing w:line="300" w:lineRule="exact"/>
              <w:rPr>
                <w:rFonts w:hint="eastAsia" w:ascii="仿宋" w:hAnsi="仿宋" w:eastAsia="仿宋"/>
                <w:color w:val="000000"/>
                <w:kern w:val="0"/>
                <w:sz w:val="26"/>
                <w:szCs w:val="26"/>
              </w:rPr>
            </w:pPr>
            <w:r>
              <w:rPr>
                <w:rFonts w:hint="eastAsia" w:ascii="仿宋" w:hAnsi="仿宋" w:eastAsia="仿宋"/>
                <w:color w:val="000000"/>
                <w:kern w:val="0"/>
                <w:sz w:val="26"/>
                <w:szCs w:val="26"/>
                <w:lang w:val="en-US" w:eastAsia="zh-CN"/>
              </w:rPr>
              <w:t>执法检查事项</w:t>
            </w:r>
          </w:p>
        </w:tc>
        <w:tc>
          <w:tcPr>
            <w:tcW w:w="2246" w:type="dxa"/>
            <w:vAlign w:val="center"/>
          </w:tcPr>
          <w:p>
            <w:pPr>
              <w:spacing w:line="300" w:lineRule="exact"/>
              <w:rPr>
                <w:rFonts w:hint="eastAsia" w:ascii="仿宋" w:hAnsi="仿宋" w:eastAsia="仿宋"/>
                <w:color w:val="000000"/>
                <w:kern w:val="0"/>
                <w:sz w:val="26"/>
                <w:szCs w:val="26"/>
                <w:lang w:eastAsia="zh-CN"/>
              </w:rPr>
            </w:pPr>
            <w:r>
              <w:rPr>
                <w:rFonts w:hint="eastAsia" w:ascii="仿宋" w:hAnsi="仿宋" w:eastAsia="仿宋"/>
                <w:color w:val="000000"/>
                <w:kern w:val="0"/>
                <w:sz w:val="26"/>
                <w:szCs w:val="26"/>
                <w:lang w:eastAsia="zh-CN"/>
              </w:rPr>
              <w:t>统计执法</w:t>
            </w:r>
          </w:p>
          <w:p>
            <w:pPr>
              <w:spacing w:line="300" w:lineRule="exact"/>
              <w:rPr>
                <w:rFonts w:hint="default" w:ascii="仿宋" w:hAnsi="仿宋" w:eastAsia="仿宋"/>
                <w:color w:val="000000"/>
                <w:kern w:val="0"/>
                <w:sz w:val="26"/>
                <w:szCs w:val="26"/>
                <w:lang w:val="en-US" w:eastAsia="zh-CN"/>
              </w:rPr>
            </w:pPr>
            <w:r>
              <w:rPr>
                <w:rFonts w:hint="eastAsia" w:ascii="仿宋" w:hAnsi="仿宋" w:eastAsia="仿宋"/>
                <w:color w:val="000000"/>
                <w:kern w:val="0"/>
                <w:sz w:val="26"/>
                <w:szCs w:val="26"/>
                <w:lang w:eastAsia="zh-CN"/>
              </w:rPr>
              <w:t>检查</w:t>
            </w:r>
            <w:r>
              <w:rPr>
                <w:rFonts w:hint="eastAsia" w:ascii="仿宋" w:hAnsi="仿宋" w:eastAsia="仿宋"/>
                <w:color w:val="000000"/>
                <w:kern w:val="0"/>
                <w:sz w:val="26"/>
                <w:szCs w:val="26"/>
                <w:lang w:val="en-US" w:eastAsia="zh-CN"/>
              </w:rPr>
              <w:t>方案</w:t>
            </w:r>
          </w:p>
        </w:tc>
        <w:tc>
          <w:tcPr>
            <w:tcW w:w="4348" w:type="dxa"/>
            <w:vAlign w:val="center"/>
          </w:tcPr>
          <w:p>
            <w:pPr>
              <w:spacing w:line="300" w:lineRule="exact"/>
              <w:rPr>
                <w:rFonts w:hint="eastAsia" w:ascii="仿宋" w:hAnsi="仿宋" w:eastAsia="仿宋"/>
                <w:color w:val="000000"/>
                <w:kern w:val="0"/>
                <w:sz w:val="26"/>
                <w:szCs w:val="26"/>
              </w:rPr>
            </w:pPr>
            <w:r>
              <w:rPr>
                <w:rFonts w:hint="eastAsia" w:ascii="仿宋" w:hAnsi="仿宋" w:eastAsia="仿宋"/>
                <w:color w:val="000000"/>
                <w:kern w:val="0"/>
                <w:sz w:val="26"/>
                <w:szCs w:val="26"/>
              </w:rPr>
              <w:t>《中华人民共和国统计法》</w:t>
            </w:r>
          </w:p>
        </w:tc>
        <w:tc>
          <w:tcPr>
            <w:tcW w:w="1950" w:type="dxa"/>
            <w:vAlign w:val="center"/>
          </w:tcPr>
          <w:p>
            <w:pPr>
              <w:spacing w:line="300" w:lineRule="exact"/>
              <w:rPr>
                <w:rFonts w:hint="eastAsia" w:ascii="仿宋" w:hAnsi="仿宋" w:eastAsia="仿宋"/>
                <w:color w:val="000000"/>
                <w:kern w:val="0"/>
                <w:sz w:val="26"/>
                <w:szCs w:val="26"/>
              </w:rPr>
            </w:pPr>
            <w:r>
              <w:rPr>
                <w:rFonts w:hint="eastAsia" w:ascii="仿宋" w:hAnsi="仿宋" w:eastAsia="仿宋"/>
                <w:color w:val="000000"/>
                <w:kern w:val="0"/>
                <w:sz w:val="26"/>
                <w:szCs w:val="26"/>
              </w:rPr>
              <w:t>自信息形成或者变更之日起</w:t>
            </w:r>
            <w:r>
              <w:rPr>
                <w:rFonts w:hint="eastAsia" w:ascii="仿宋" w:hAnsi="仿宋" w:eastAsia="仿宋"/>
                <w:color w:val="000000"/>
                <w:kern w:val="0"/>
                <w:sz w:val="26"/>
                <w:szCs w:val="26"/>
                <w:lang w:val="en-US" w:eastAsia="zh-CN"/>
              </w:rPr>
              <w:t>10</w:t>
            </w:r>
            <w:r>
              <w:rPr>
                <w:rFonts w:hint="eastAsia" w:ascii="仿宋" w:hAnsi="仿宋" w:eastAsia="仿宋"/>
                <w:color w:val="000000"/>
                <w:kern w:val="0"/>
                <w:sz w:val="26"/>
                <w:szCs w:val="26"/>
              </w:rPr>
              <w:t>个工作日内</w:t>
            </w:r>
          </w:p>
        </w:tc>
        <w:tc>
          <w:tcPr>
            <w:tcW w:w="1363" w:type="dxa"/>
            <w:vAlign w:val="center"/>
          </w:tcPr>
          <w:p>
            <w:pPr>
              <w:spacing w:line="300" w:lineRule="exact"/>
              <w:rPr>
                <w:rFonts w:hint="eastAsia" w:ascii="仿宋" w:hAnsi="仿宋" w:eastAsia="仿宋"/>
                <w:color w:val="000000"/>
                <w:kern w:val="0"/>
                <w:sz w:val="26"/>
                <w:szCs w:val="26"/>
                <w:lang w:val="en-US" w:eastAsia="zh-CN"/>
              </w:rPr>
            </w:pPr>
            <w:r>
              <w:rPr>
                <w:rFonts w:hint="eastAsia" w:ascii="仿宋" w:hAnsi="仿宋" w:eastAsia="仿宋"/>
                <w:color w:val="000000"/>
                <w:kern w:val="0"/>
                <w:sz w:val="26"/>
                <w:szCs w:val="26"/>
                <w:lang w:val="en-US" w:eastAsia="zh-CN"/>
              </w:rPr>
              <w:t>办公室</w:t>
            </w:r>
          </w:p>
        </w:tc>
        <w:tc>
          <w:tcPr>
            <w:tcW w:w="2344" w:type="dxa"/>
            <w:vAlign w:val="center"/>
          </w:tcPr>
          <w:p>
            <w:pPr>
              <w:spacing w:line="300" w:lineRule="exact"/>
              <w:rPr>
                <w:rFonts w:hint="eastAsia" w:ascii="仿宋" w:hAnsi="仿宋" w:eastAsia="仿宋"/>
                <w:color w:val="000000"/>
                <w:kern w:val="0"/>
                <w:sz w:val="26"/>
                <w:szCs w:val="26"/>
              </w:rPr>
            </w:pPr>
            <w:r>
              <w:rPr>
                <w:rFonts w:hint="eastAsia" w:ascii="仿宋" w:hAnsi="仿宋" w:eastAsia="仿宋"/>
                <w:color w:val="000000"/>
                <w:kern w:val="0"/>
                <w:sz w:val="26"/>
                <w:szCs w:val="26"/>
              </w:rPr>
              <w:t xml:space="preserve">■政府网站 </w:t>
            </w:r>
            <w:r>
              <w:rPr>
                <w:rFonts w:hint="eastAsia" w:ascii="仿宋" w:hAnsi="仿宋" w:eastAsia="仿宋"/>
                <w:color w:val="000000"/>
                <w:kern w:val="0"/>
                <w:sz w:val="26"/>
                <w:szCs w:val="26"/>
                <w:lang w:val="en-US" w:eastAsia="zh-CN"/>
              </w:rPr>
              <w:t xml:space="preserve"> </w:t>
            </w:r>
          </w:p>
        </w:tc>
        <w:tc>
          <w:tcPr>
            <w:tcW w:w="1005" w:type="dxa"/>
            <w:vAlign w:val="center"/>
          </w:tcPr>
          <w:p>
            <w:pPr>
              <w:spacing w:line="300" w:lineRule="exact"/>
              <w:rPr>
                <w:rFonts w:hint="eastAsia" w:ascii="仿宋" w:hAnsi="仿宋" w:eastAsia="仿宋"/>
                <w:color w:val="000000"/>
                <w:kern w:val="0"/>
                <w:sz w:val="26"/>
                <w:szCs w:val="26"/>
              </w:rPr>
            </w:pPr>
            <w:r>
              <w:rPr>
                <w:rFonts w:hint="eastAsia" w:ascii="仿宋" w:hAnsi="仿宋" w:eastAsia="仿宋"/>
                <w:color w:val="000000"/>
                <w:kern w:val="0"/>
                <w:sz w:val="26"/>
                <w:szCs w:val="26"/>
              </w:rPr>
              <w:t>√</w:t>
            </w:r>
          </w:p>
        </w:tc>
        <w:tc>
          <w:tcPr>
            <w:tcW w:w="870" w:type="dxa"/>
            <w:vAlign w:val="center"/>
          </w:tcPr>
          <w:p>
            <w:pPr>
              <w:spacing w:line="300" w:lineRule="exact"/>
              <w:rPr>
                <w:rFonts w:hint="eastAsia" w:ascii="仿宋" w:hAnsi="仿宋" w:eastAsia="仿宋"/>
                <w:color w:val="000000"/>
                <w:kern w:val="0"/>
                <w:sz w:val="26"/>
                <w:szCs w:val="26"/>
              </w:rPr>
            </w:pPr>
          </w:p>
        </w:tc>
        <w:tc>
          <w:tcPr>
            <w:tcW w:w="915" w:type="dxa"/>
            <w:vAlign w:val="center"/>
          </w:tcPr>
          <w:p>
            <w:pPr>
              <w:spacing w:line="300" w:lineRule="exact"/>
              <w:rPr>
                <w:rFonts w:hint="eastAsia" w:ascii="仿宋" w:hAnsi="仿宋" w:eastAsia="仿宋"/>
                <w:color w:val="000000"/>
                <w:kern w:val="0"/>
                <w:sz w:val="26"/>
                <w:szCs w:val="26"/>
              </w:rPr>
            </w:pPr>
            <w:r>
              <w:rPr>
                <w:rFonts w:hint="eastAsia" w:ascii="仿宋" w:hAnsi="仿宋" w:eastAsia="仿宋"/>
                <w:color w:val="000000"/>
                <w:kern w:val="0"/>
                <w:sz w:val="26"/>
                <w:szCs w:val="26"/>
              </w:rPr>
              <w:t>√</w:t>
            </w:r>
          </w:p>
        </w:tc>
        <w:tc>
          <w:tcPr>
            <w:tcW w:w="902" w:type="dxa"/>
            <w:vAlign w:val="center"/>
          </w:tcPr>
          <w:p>
            <w:pPr>
              <w:spacing w:line="300" w:lineRule="exact"/>
              <w:rPr>
                <w:rFonts w:hint="eastAsia" w:ascii="仿宋" w:hAnsi="仿宋" w:eastAsia="仿宋"/>
                <w:color w:val="000000"/>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34" w:hRule="atLeast"/>
          <w:jc w:val="center"/>
        </w:trPr>
        <w:tc>
          <w:tcPr>
            <w:tcW w:w="525" w:type="dxa"/>
            <w:vAlign w:val="center"/>
          </w:tcPr>
          <w:p>
            <w:pPr>
              <w:spacing w:line="300" w:lineRule="exact"/>
              <w:rPr>
                <w:rFonts w:hint="eastAsia" w:ascii="仿宋" w:hAnsi="仿宋" w:eastAsia="仿宋"/>
                <w:color w:val="000000"/>
                <w:kern w:val="0"/>
                <w:sz w:val="26"/>
                <w:szCs w:val="26"/>
                <w:lang w:val="en-US" w:eastAsia="zh-CN"/>
              </w:rPr>
            </w:pPr>
          </w:p>
          <w:p>
            <w:pPr>
              <w:spacing w:line="300" w:lineRule="exact"/>
              <w:rPr>
                <w:rFonts w:hint="eastAsia" w:ascii="仿宋" w:hAnsi="仿宋" w:eastAsia="仿宋"/>
                <w:color w:val="000000"/>
                <w:kern w:val="0"/>
                <w:sz w:val="26"/>
                <w:szCs w:val="26"/>
                <w:lang w:val="en-US" w:eastAsia="zh-CN"/>
              </w:rPr>
            </w:pPr>
            <w:r>
              <w:rPr>
                <w:rFonts w:hint="eastAsia" w:ascii="仿宋" w:hAnsi="仿宋" w:eastAsia="仿宋"/>
                <w:color w:val="000000"/>
                <w:kern w:val="0"/>
                <w:sz w:val="26"/>
                <w:szCs w:val="26"/>
                <w:lang w:val="en-US" w:eastAsia="zh-CN"/>
              </w:rPr>
              <w:t>3</w:t>
            </w:r>
          </w:p>
        </w:tc>
        <w:tc>
          <w:tcPr>
            <w:tcW w:w="1342" w:type="dxa"/>
            <w:vAlign w:val="center"/>
          </w:tcPr>
          <w:p>
            <w:pPr>
              <w:spacing w:line="300" w:lineRule="exact"/>
              <w:rPr>
                <w:rFonts w:hint="default" w:ascii="仿宋" w:hAnsi="仿宋" w:eastAsia="仿宋"/>
                <w:color w:val="000000"/>
                <w:kern w:val="0"/>
                <w:sz w:val="26"/>
                <w:szCs w:val="26"/>
                <w:lang w:val="en-US" w:eastAsia="zh-CN"/>
              </w:rPr>
            </w:pPr>
            <w:r>
              <w:rPr>
                <w:rFonts w:hint="eastAsia" w:ascii="仿宋" w:hAnsi="仿宋" w:eastAsia="仿宋"/>
                <w:color w:val="000000"/>
                <w:kern w:val="0"/>
                <w:sz w:val="26"/>
                <w:szCs w:val="26"/>
                <w:lang w:val="en-US" w:eastAsia="zh-CN"/>
              </w:rPr>
              <w:t>行政处罚</w:t>
            </w:r>
          </w:p>
        </w:tc>
        <w:tc>
          <w:tcPr>
            <w:tcW w:w="1238" w:type="dxa"/>
            <w:vAlign w:val="center"/>
          </w:tcPr>
          <w:p>
            <w:pPr>
              <w:spacing w:line="300" w:lineRule="exact"/>
              <w:rPr>
                <w:rFonts w:hint="eastAsia" w:ascii="仿宋" w:hAnsi="仿宋" w:eastAsia="仿宋"/>
                <w:color w:val="000000"/>
                <w:kern w:val="0"/>
                <w:sz w:val="26"/>
                <w:szCs w:val="26"/>
              </w:rPr>
            </w:pPr>
            <w:r>
              <w:rPr>
                <w:rFonts w:hint="eastAsia" w:ascii="仿宋" w:hAnsi="仿宋" w:eastAsia="仿宋"/>
                <w:color w:val="000000"/>
                <w:kern w:val="0"/>
                <w:sz w:val="26"/>
                <w:szCs w:val="26"/>
              </w:rPr>
              <w:t>行政权力运行结果</w:t>
            </w:r>
          </w:p>
        </w:tc>
        <w:tc>
          <w:tcPr>
            <w:tcW w:w="2246" w:type="dxa"/>
            <w:vAlign w:val="center"/>
          </w:tcPr>
          <w:p>
            <w:pPr>
              <w:spacing w:line="300" w:lineRule="exact"/>
              <w:rPr>
                <w:rFonts w:hint="eastAsia" w:ascii="仿宋" w:hAnsi="仿宋" w:eastAsia="仿宋"/>
                <w:color w:val="000000"/>
                <w:kern w:val="0"/>
                <w:sz w:val="26"/>
                <w:szCs w:val="26"/>
                <w:lang w:val="en-US" w:eastAsia="zh-CN"/>
              </w:rPr>
            </w:pPr>
            <w:r>
              <w:rPr>
                <w:rFonts w:hint="eastAsia" w:ascii="仿宋" w:hAnsi="仿宋" w:eastAsia="仿宋"/>
                <w:color w:val="000000"/>
                <w:kern w:val="0"/>
                <w:sz w:val="26"/>
                <w:szCs w:val="26"/>
                <w:lang w:val="en-US" w:eastAsia="zh-CN"/>
              </w:rPr>
              <w:t>作出的行政处罚决定信息（法律、行政法规另有规定的除外）</w:t>
            </w:r>
          </w:p>
        </w:tc>
        <w:tc>
          <w:tcPr>
            <w:tcW w:w="4348" w:type="dxa"/>
            <w:vAlign w:val="center"/>
          </w:tcPr>
          <w:p>
            <w:pPr>
              <w:spacing w:line="300" w:lineRule="exact"/>
              <w:rPr>
                <w:rFonts w:hint="eastAsia" w:ascii="仿宋" w:hAnsi="仿宋" w:eastAsia="仿宋"/>
                <w:color w:val="000000"/>
                <w:kern w:val="0"/>
                <w:sz w:val="26"/>
                <w:szCs w:val="26"/>
                <w:lang w:val="en-US" w:eastAsia="zh-CN"/>
              </w:rPr>
            </w:pPr>
            <w:r>
              <w:rPr>
                <w:rFonts w:hint="eastAsia" w:ascii="仿宋" w:hAnsi="仿宋" w:eastAsia="仿宋"/>
                <w:color w:val="000000"/>
                <w:kern w:val="0"/>
                <w:sz w:val="26"/>
                <w:szCs w:val="26"/>
                <w:lang w:val="en-US" w:eastAsia="zh-CN"/>
              </w:rPr>
              <w:t>《中华人民共和国行政处罚法》《中华人民共和国统计法》《中华人民共和国政府信息公开条例》《中华人民共和国统计法实施条例》《统计执法监督检查办法》《国家发展改革委办公厅关于进一步完善行政许可和行政处罚等信用信息公示工作的指导意见》</w:t>
            </w:r>
          </w:p>
        </w:tc>
        <w:tc>
          <w:tcPr>
            <w:tcW w:w="1950" w:type="dxa"/>
            <w:vAlign w:val="center"/>
          </w:tcPr>
          <w:p>
            <w:pPr>
              <w:spacing w:line="300" w:lineRule="exact"/>
              <w:rPr>
                <w:rFonts w:hint="eastAsia" w:ascii="仿宋" w:hAnsi="仿宋" w:eastAsia="仿宋"/>
                <w:color w:val="000000"/>
                <w:kern w:val="0"/>
                <w:sz w:val="26"/>
                <w:szCs w:val="26"/>
                <w:lang w:val="en-US" w:eastAsia="zh-CN"/>
              </w:rPr>
            </w:pPr>
            <w:r>
              <w:rPr>
                <w:rFonts w:hint="eastAsia" w:ascii="仿宋" w:hAnsi="仿宋" w:eastAsia="仿宋"/>
                <w:color w:val="000000"/>
                <w:kern w:val="0"/>
                <w:sz w:val="26"/>
                <w:szCs w:val="26"/>
                <w:lang w:val="en-US" w:eastAsia="zh-CN"/>
              </w:rPr>
              <w:t>适时公开</w:t>
            </w:r>
          </w:p>
        </w:tc>
        <w:tc>
          <w:tcPr>
            <w:tcW w:w="1363" w:type="dxa"/>
            <w:vAlign w:val="center"/>
          </w:tcPr>
          <w:p>
            <w:pPr>
              <w:spacing w:line="300" w:lineRule="exact"/>
              <w:rPr>
                <w:rFonts w:hint="eastAsia" w:ascii="仿宋" w:hAnsi="仿宋" w:eastAsia="仿宋"/>
                <w:color w:val="000000"/>
                <w:kern w:val="0"/>
                <w:sz w:val="26"/>
                <w:szCs w:val="26"/>
                <w:lang w:val="en-US" w:eastAsia="zh-CN"/>
              </w:rPr>
            </w:pPr>
            <w:r>
              <w:rPr>
                <w:rFonts w:hint="eastAsia" w:ascii="仿宋" w:hAnsi="仿宋" w:eastAsia="仿宋"/>
                <w:color w:val="000000"/>
                <w:kern w:val="0"/>
                <w:sz w:val="26"/>
                <w:szCs w:val="26"/>
                <w:lang w:val="en-US" w:eastAsia="zh-CN"/>
              </w:rPr>
              <w:t>办公室</w:t>
            </w:r>
          </w:p>
        </w:tc>
        <w:tc>
          <w:tcPr>
            <w:tcW w:w="2344" w:type="dxa"/>
            <w:vAlign w:val="center"/>
          </w:tcPr>
          <w:p>
            <w:pPr>
              <w:spacing w:line="300" w:lineRule="exact"/>
              <w:rPr>
                <w:rFonts w:hint="eastAsia" w:ascii="仿宋" w:hAnsi="仿宋" w:eastAsia="仿宋"/>
                <w:color w:val="000000"/>
                <w:kern w:val="0"/>
                <w:sz w:val="26"/>
                <w:szCs w:val="26"/>
              </w:rPr>
            </w:pPr>
            <w:r>
              <w:rPr>
                <w:rFonts w:hint="eastAsia" w:ascii="仿宋" w:hAnsi="仿宋" w:eastAsia="仿宋"/>
                <w:color w:val="000000"/>
                <w:kern w:val="0"/>
                <w:sz w:val="26"/>
                <w:szCs w:val="26"/>
              </w:rPr>
              <w:t xml:space="preserve">■政府网站 </w:t>
            </w:r>
          </w:p>
        </w:tc>
        <w:tc>
          <w:tcPr>
            <w:tcW w:w="1005" w:type="dxa"/>
            <w:vAlign w:val="center"/>
          </w:tcPr>
          <w:p>
            <w:pPr>
              <w:spacing w:line="300" w:lineRule="exact"/>
              <w:rPr>
                <w:rFonts w:hint="eastAsia" w:ascii="仿宋" w:hAnsi="仿宋" w:eastAsia="仿宋"/>
                <w:color w:val="000000"/>
                <w:kern w:val="0"/>
                <w:sz w:val="26"/>
                <w:szCs w:val="26"/>
              </w:rPr>
            </w:pPr>
            <w:r>
              <w:rPr>
                <w:rFonts w:hint="eastAsia" w:ascii="仿宋" w:hAnsi="仿宋" w:eastAsia="仿宋"/>
                <w:color w:val="000000"/>
                <w:kern w:val="0"/>
                <w:sz w:val="26"/>
                <w:szCs w:val="26"/>
              </w:rPr>
              <w:t>√</w:t>
            </w:r>
          </w:p>
        </w:tc>
        <w:tc>
          <w:tcPr>
            <w:tcW w:w="870" w:type="dxa"/>
            <w:vAlign w:val="center"/>
          </w:tcPr>
          <w:p>
            <w:pPr>
              <w:spacing w:line="300" w:lineRule="exact"/>
              <w:rPr>
                <w:rFonts w:hint="eastAsia" w:ascii="仿宋" w:hAnsi="仿宋" w:eastAsia="仿宋"/>
                <w:color w:val="000000"/>
                <w:kern w:val="0"/>
                <w:sz w:val="26"/>
                <w:szCs w:val="26"/>
              </w:rPr>
            </w:pPr>
          </w:p>
        </w:tc>
        <w:tc>
          <w:tcPr>
            <w:tcW w:w="915" w:type="dxa"/>
            <w:vAlign w:val="center"/>
          </w:tcPr>
          <w:p>
            <w:pPr>
              <w:spacing w:line="300" w:lineRule="exact"/>
              <w:rPr>
                <w:rFonts w:hint="eastAsia" w:ascii="仿宋" w:hAnsi="仿宋" w:eastAsia="仿宋"/>
                <w:color w:val="000000"/>
                <w:kern w:val="0"/>
                <w:sz w:val="26"/>
                <w:szCs w:val="26"/>
              </w:rPr>
            </w:pPr>
            <w:r>
              <w:rPr>
                <w:rFonts w:hint="eastAsia" w:ascii="仿宋" w:hAnsi="仿宋" w:eastAsia="仿宋"/>
                <w:color w:val="000000"/>
                <w:kern w:val="0"/>
                <w:sz w:val="26"/>
                <w:szCs w:val="26"/>
              </w:rPr>
              <w:t>√</w:t>
            </w:r>
          </w:p>
        </w:tc>
        <w:tc>
          <w:tcPr>
            <w:tcW w:w="902" w:type="dxa"/>
            <w:vAlign w:val="center"/>
          </w:tcPr>
          <w:p>
            <w:pPr>
              <w:spacing w:line="300" w:lineRule="exact"/>
              <w:rPr>
                <w:rFonts w:hint="eastAsia" w:ascii="仿宋" w:hAnsi="仿宋" w:eastAsia="仿宋"/>
                <w:color w:val="000000"/>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34" w:hRule="atLeast"/>
          <w:jc w:val="center"/>
        </w:trPr>
        <w:tc>
          <w:tcPr>
            <w:tcW w:w="525" w:type="dxa"/>
            <w:vAlign w:val="center"/>
          </w:tcPr>
          <w:p>
            <w:pPr>
              <w:spacing w:line="300" w:lineRule="exact"/>
              <w:rPr>
                <w:rFonts w:hint="eastAsia" w:ascii="仿宋" w:hAnsi="仿宋" w:eastAsia="仿宋"/>
                <w:color w:val="000000"/>
                <w:kern w:val="0"/>
                <w:sz w:val="26"/>
                <w:szCs w:val="26"/>
                <w:lang w:val="en-US" w:eastAsia="zh-CN"/>
              </w:rPr>
            </w:pPr>
            <w:r>
              <w:rPr>
                <w:rFonts w:hint="eastAsia" w:ascii="仿宋" w:hAnsi="仿宋" w:eastAsia="仿宋"/>
                <w:color w:val="000000"/>
                <w:kern w:val="0"/>
                <w:sz w:val="26"/>
                <w:szCs w:val="26"/>
                <w:lang w:val="en-US" w:eastAsia="zh-CN"/>
              </w:rPr>
              <w:t>4</w:t>
            </w:r>
          </w:p>
        </w:tc>
        <w:tc>
          <w:tcPr>
            <w:tcW w:w="1342" w:type="dxa"/>
            <w:vAlign w:val="center"/>
          </w:tcPr>
          <w:p>
            <w:pPr>
              <w:spacing w:line="300" w:lineRule="exact"/>
              <w:rPr>
                <w:rFonts w:hint="eastAsia" w:ascii="仿宋" w:hAnsi="仿宋" w:eastAsia="仿宋"/>
                <w:color w:val="000000"/>
                <w:kern w:val="0"/>
                <w:sz w:val="26"/>
                <w:szCs w:val="26"/>
                <w:lang w:val="en-US" w:eastAsia="zh-CN"/>
              </w:rPr>
            </w:pPr>
            <w:r>
              <w:rPr>
                <w:rFonts w:hint="eastAsia" w:ascii="仿宋" w:hAnsi="仿宋" w:eastAsia="仿宋"/>
                <w:color w:val="000000"/>
                <w:kern w:val="0"/>
                <w:sz w:val="26"/>
                <w:szCs w:val="26"/>
                <w:lang w:val="en-US" w:eastAsia="zh-CN"/>
              </w:rPr>
              <w:t>行政奖励</w:t>
            </w:r>
          </w:p>
        </w:tc>
        <w:tc>
          <w:tcPr>
            <w:tcW w:w="1238" w:type="dxa"/>
            <w:vAlign w:val="center"/>
          </w:tcPr>
          <w:p>
            <w:pPr>
              <w:spacing w:line="300" w:lineRule="exact"/>
              <w:rPr>
                <w:rFonts w:hint="eastAsia" w:ascii="仿宋" w:hAnsi="仿宋" w:eastAsia="仿宋"/>
                <w:color w:val="000000"/>
                <w:kern w:val="0"/>
                <w:sz w:val="26"/>
                <w:szCs w:val="26"/>
              </w:rPr>
            </w:pPr>
          </w:p>
        </w:tc>
        <w:tc>
          <w:tcPr>
            <w:tcW w:w="2246" w:type="dxa"/>
            <w:vAlign w:val="center"/>
          </w:tcPr>
          <w:p>
            <w:pPr>
              <w:spacing w:line="300" w:lineRule="exact"/>
              <w:rPr>
                <w:rFonts w:hint="eastAsia" w:ascii="仿宋" w:hAnsi="仿宋" w:eastAsia="仿宋"/>
                <w:color w:val="000000"/>
                <w:kern w:val="0"/>
                <w:sz w:val="26"/>
                <w:szCs w:val="26"/>
              </w:rPr>
            </w:pPr>
            <w:r>
              <w:rPr>
                <w:rFonts w:hint="eastAsia" w:ascii="仿宋" w:hAnsi="仿宋" w:eastAsia="仿宋"/>
                <w:color w:val="000000"/>
                <w:kern w:val="0"/>
                <w:sz w:val="26"/>
                <w:szCs w:val="26"/>
                <w:lang w:val="en-US" w:eastAsia="zh-CN"/>
              </w:rPr>
              <w:t>重大普查过程中</w:t>
            </w:r>
            <w:r>
              <w:rPr>
                <w:rFonts w:hint="eastAsia" w:ascii="仿宋" w:hAnsi="仿宋" w:eastAsia="仿宋"/>
                <w:color w:val="000000"/>
                <w:kern w:val="0"/>
                <w:sz w:val="26"/>
                <w:szCs w:val="26"/>
              </w:rPr>
              <w:t>对做出显著成绩的单位和个人的奖励</w:t>
            </w:r>
          </w:p>
        </w:tc>
        <w:tc>
          <w:tcPr>
            <w:tcW w:w="4348" w:type="dxa"/>
            <w:vAlign w:val="center"/>
          </w:tcPr>
          <w:p>
            <w:pPr>
              <w:spacing w:line="300" w:lineRule="exact"/>
              <w:rPr>
                <w:rFonts w:hint="eastAsia" w:ascii="仿宋" w:hAnsi="仿宋" w:eastAsia="仿宋"/>
                <w:color w:val="000000"/>
                <w:kern w:val="0"/>
                <w:sz w:val="26"/>
                <w:szCs w:val="26"/>
                <w:lang w:eastAsia="zh-CN"/>
              </w:rPr>
            </w:pPr>
            <w:r>
              <w:rPr>
                <w:rFonts w:hint="eastAsia" w:ascii="仿宋" w:hAnsi="仿宋" w:eastAsia="仿宋"/>
                <w:color w:val="000000"/>
                <w:kern w:val="0"/>
                <w:sz w:val="26"/>
                <w:szCs w:val="26"/>
              </w:rPr>
              <w:t>《中华人民共和国统计法实施条例》</w:t>
            </w:r>
            <w:r>
              <w:rPr>
                <w:rFonts w:hint="eastAsia" w:ascii="仿宋" w:hAnsi="仿宋" w:eastAsia="仿宋"/>
                <w:color w:val="000000"/>
                <w:kern w:val="0"/>
                <w:sz w:val="26"/>
                <w:szCs w:val="26"/>
                <w:lang w:eastAsia="zh-CN"/>
              </w:rPr>
              <w:t>、《全国人口普查条例》、《全国农业普查条例》、《全国经济普查条例》</w:t>
            </w:r>
          </w:p>
        </w:tc>
        <w:tc>
          <w:tcPr>
            <w:tcW w:w="1950" w:type="dxa"/>
            <w:vAlign w:val="center"/>
          </w:tcPr>
          <w:p>
            <w:pPr>
              <w:spacing w:line="300" w:lineRule="exact"/>
              <w:rPr>
                <w:rFonts w:hint="eastAsia" w:ascii="仿宋" w:hAnsi="仿宋" w:eastAsia="仿宋"/>
                <w:color w:val="000000"/>
                <w:kern w:val="0"/>
                <w:sz w:val="26"/>
                <w:szCs w:val="26"/>
              </w:rPr>
            </w:pPr>
            <w:r>
              <w:rPr>
                <w:rFonts w:hint="eastAsia" w:ascii="仿宋" w:hAnsi="仿宋" w:eastAsia="仿宋"/>
                <w:color w:val="000000"/>
                <w:kern w:val="0"/>
                <w:sz w:val="26"/>
                <w:szCs w:val="26"/>
                <w:lang w:val="en-US" w:eastAsia="zh-CN"/>
              </w:rPr>
              <w:t>适时公开</w:t>
            </w:r>
          </w:p>
        </w:tc>
        <w:tc>
          <w:tcPr>
            <w:tcW w:w="1363" w:type="dxa"/>
            <w:vAlign w:val="center"/>
          </w:tcPr>
          <w:p>
            <w:pPr>
              <w:spacing w:line="300" w:lineRule="exact"/>
              <w:rPr>
                <w:rFonts w:hint="eastAsia" w:ascii="仿宋" w:hAnsi="仿宋" w:eastAsia="仿宋"/>
                <w:color w:val="000000"/>
                <w:kern w:val="0"/>
                <w:sz w:val="26"/>
                <w:szCs w:val="26"/>
                <w:lang w:val="en-US" w:eastAsia="zh-CN"/>
              </w:rPr>
            </w:pPr>
            <w:r>
              <w:rPr>
                <w:rFonts w:hint="eastAsia" w:ascii="仿宋" w:hAnsi="仿宋" w:eastAsia="仿宋"/>
                <w:color w:val="000000"/>
                <w:kern w:val="0"/>
                <w:sz w:val="26"/>
                <w:szCs w:val="26"/>
                <w:lang w:val="en-US" w:eastAsia="zh-CN"/>
              </w:rPr>
              <w:t>办公室</w:t>
            </w:r>
          </w:p>
        </w:tc>
        <w:tc>
          <w:tcPr>
            <w:tcW w:w="2344" w:type="dxa"/>
            <w:vAlign w:val="center"/>
          </w:tcPr>
          <w:p>
            <w:pPr>
              <w:spacing w:line="300" w:lineRule="exact"/>
              <w:rPr>
                <w:rFonts w:hint="eastAsia" w:ascii="仿宋" w:hAnsi="仿宋" w:eastAsia="仿宋"/>
                <w:color w:val="000000"/>
                <w:kern w:val="0"/>
                <w:sz w:val="26"/>
                <w:szCs w:val="26"/>
                <w:lang w:val="en-US" w:eastAsia="zh-CN"/>
              </w:rPr>
            </w:pPr>
            <w:r>
              <w:rPr>
                <w:rFonts w:hint="eastAsia" w:ascii="仿宋" w:hAnsi="仿宋" w:eastAsia="仿宋"/>
                <w:color w:val="000000"/>
                <w:kern w:val="0"/>
                <w:sz w:val="26"/>
                <w:szCs w:val="26"/>
              </w:rPr>
              <w:t xml:space="preserve">■政府网站 </w:t>
            </w:r>
          </w:p>
        </w:tc>
        <w:tc>
          <w:tcPr>
            <w:tcW w:w="1005" w:type="dxa"/>
            <w:vAlign w:val="center"/>
          </w:tcPr>
          <w:p>
            <w:pPr>
              <w:spacing w:line="300" w:lineRule="exact"/>
              <w:rPr>
                <w:rFonts w:hint="eastAsia" w:ascii="仿宋" w:hAnsi="仿宋" w:eastAsia="仿宋"/>
                <w:color w:val="000000"/>
                <w:kern w:val="0"/>
                <w:sz w:val="26"/>
                <w:szCs w:val="26"/>
                <w:lang w:val="en-US" w:eastAsia="zh-CN"/>
              </w:rPr>
            </w:pPr>
            <w:r>
              <w:rPr>
                <w:rFonts w:hint="eastAsia" w:ascii="仿宋" w:hAnsi="仿宋" w:eastAsia="仿宋"/>
                <w:color w:val="000000"/>
                <w:kern w:val="0"/>
                <w:sz w:val="26"/>
                <w:szCs w:val="26"/>
              </w:rPr>
              <w:t>√</w:t>
            </w:r>
          </w:p>
        </w:tc>
        <w:tc>
          <w:tcPr>
            <w:tcW w:w="870" w:type="dxa"/>
            <w:vAlign w:val="center"/>
          </w:tcPr>
          <w:p>
            <w:pPr>
              <w:spacing w:line="300" w:lineRule="exact"/>
              <w:rPr>
                <w:rFonts w:hint="eastAsia" w:ascii="仿宋" w:hAnsi="仿宋" w:eastAsia="仿宋"/>
                <w:color w:val="000000"/>
                <w:kern w:val="0"/>
                <w:sz w:val="26"/>
                <w:szCs w:val="26"/>
                <w:lang w:val="en-US" w:eastAsia="zh-CN"/>
              </w:rPr>
            </w:pPr>
          </w:p>
        </w:tc>
        <w:tc>
          <w:tcPr>
            <w:tcW w:w="915" w:type="dxa"/>
            <w:vAlign w:val="center"/>
          </w:tcPr>
          <w:p>
            <w:pPr>
              <w:spacing w:line="300" w:lineRule="exact"/>
              <w:rPr>
                <w:rFonts w:hint="eastAsia" w:ascii="仿宋" w:hAnsi="仿宋" w:eastAsia="仿宋"/>
                <w:color w:val="000000"/>
                <w:kern w:val="0"/>
                <w:sz w:val="26"/>
                <w:szCs w:val="26"/>
                <w:lang w:val="en-US" w:eastAsia="zh-CN"/>
              </w:rPr>
            </w:pPr>
            <w:r>
              <w:rPr>
                <w:rFonts w:hint="eastAsia" w:ascii="仿宋" w:hAnsi="仿宋" w:eastAsia="仿宋"/>
                <w:color w:val="000000"/>
                <w:kern w:val="0"/>
                <w:sz w:val="26"/>
                <w:szCs w:val="26"/>
              </w:rPr>
              <w:t>√</w:t>
            </w:r>
          </w:p>
        </w:tc>
        <w:tc>
          <w:tcPr>
            <w:tcW w:w="902" w:type="dxa"/>
            <w:vAlign w:val="center"/>
          </w:tcPr>
          <w:p>
            <w:pPr>
              <w:spacing w:line="300" w:lineRule="exact"/>
              <w:rPr>
                <w:rFonts w:hint="eastAsia" w:ascii="仿宋" w:hAnsi="仿宋" w:eastAsia="仿宋"/>
                <w:color w:val="000000"/>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34" w:hRule="atLeast"/>
          <w:jc w:val="center"/>
        </w:trPr>
        <w:tc>
          <w:tcPr>
            <w:tcW w:w="525" w:type="dxa"/>
            <w:vAlign w:val="center"/>
          </w:tcPr>
          <w:p>
            <w:pPr>
              <w:spacing w:line="300" w:lineRule="exact"/>
              <w:rPr>
                <w:rFonts w:hint="eastAsia" w:ascii="仿宋" w:hAnsi="仿宋" w:eastAsia="仿宋"/>
                <w:color w:val="000000"/>
                <w:kern w:val="0"/>
                <w:sz w:val="26"/>
                <w:szCs w:val="26"/>
                <w:lang w:val="en-US" w:eastAsia="zh-CN"/>
              </w:rPr>
            </w:pPr>
            <w:r>
              <w:rPr>
                <w:rFonts w:hint="eastAsia" w:ascii="仿宋" w:hAnsi="仿宋" w:eastAsia="仿宋"/>
                <w:color w:val="000000"/>
                <w:kern w:val="0"/>
                <w:sz w:val="26"/>
                <w:szCs w:val="26"/>
                <w:lang w:val="en-US" w:eastAsia="zh-CN"/>
              </w:rPr>
              <w:t>5</w:t>
            </w:r>
          </w:p>
        </w:tc>
        <w:tc>
          <w:tcPr>
            <w:tcW w:w="1342" w:type="dxa"/>
            <w:vAlign w:val="center"/>
          </w:tcPr>
          <w:p>
            <w:pPr>
              <w:spacing w:line="300" w:lineRule="exact"/>
              <w:rPr>
                <w:rFonts w:hint="eastAsia" w:ascii="仿宋" w:hAnsi="仿宋" w:eastAsia="仿宋"/>
                <w:color w:val="000000"/>
                <w:kern w:val="0"/>
                <w:sz w:val="26"/>
                <w:szCs w:val="26"/>
                <w:lang w:val="en-US" w:eastAsia="zh-CN"/>
              </w:rPr>
            </w:pPr>
            <w:r>
              <w:rPr>
                <w:rFonts w:hint="eastAsia" w:ascii="仿宋" w:hAnsi="仿宋" w:eastAsia="仿宋"/>
                <w:color w:val="000000"/>
                <w:kern w:val="0"/>
                <w:sz w:val="26"/>
                <w:szCs w:val="26"/>
                <w:lang w:val="en-US" w:eastAsia="zh-CN"/>
              </w:rPr>
              <w:t>统计数据</w:t>
            </w:r>
          </w:p>
        </w:tc>
        <w:tc>
          <w:tcPr>
            <w:tcW w:w="1238" w:type="dxa"/>
            <w:vAlign w:val="center"/>
          </w:tcPr>
          <w:p>
            <w:pPr>
              <w:spacing w:line="300" w:lineRule="exact"/>
              <w:rPr>
                <w:rFonts w:hint="eastAsia" w:ascii="仿宋" w:hAnsi="仿宋" w:eastAsia="仿宋"/>
                <w:color w:val="000000"/>
                <w:kern w:val="0"/>
                <w:sz w:val="26"/>
                <w:szCs w:val="26"/>
                <w:lang w:val="en-US" w:eastAsia="zh-CN"/>
              </w:rPr>
            </w:pPr>
            <w:r>
              <w:rPr>
                <w:rFonts w:hint="eastAsia" w:ascii="仿宋" w:hAnsi="仿宋" w:eastAsia="仿宋"/>
                <w:color w:val="000000"/>
                <w:kern w:val="0"/>
                <w:sz w:val="26"/>
                <w:szCs w:val="26"/>
                <w:lang w:val="en-US" w:eastAsia="zh-CN"/>
              </w:rPr>
              <w:t>数据发布</w:t>
            </w:r>
          </w:p>
        </w:tc>
        <w:tc>
          <w:tcPr>
            <w:tcW w:w="2246" w:type="dxa"/>
            <w:vAlign w:val="center"/>
          </w:tcPr>
          <w:p>
            <w:pPr>
              <w:spacing w:line="300" w:lineRule="exact"/>
              <w:rPr>
                <w:rFonts w:hint="eastAsia" w:ascii="仿宋" w:hAnsi="仿宋" w:eastAsia="仿宋"/>
                <w:color w:val="000000"/>
                <w:kern w:val="0"/>
                <w:sz w:val="26"/>
                <w:szCs w:val="26"/>
                <w:lang w:val="en-US" w:eastAsia="zh-CN"/>
              </w:rPr>
            </w:pPr>
            <w:r>
              <w:rPr>
                <w:rFonts w:hint="eastAsia" w:ascii="仿宋" w:hAnsi="仿宋" w:eastAsia="仿宋"/>
                <w:color w:val="000000"/>
                <w:kern w:val="0"/>
                <w:sz w:val="26"/>
                <w:szCs w:val="26"/>
                <w:lang w:val="en-US" w:eastAsia="zh-CN"/>
              </w:rPr>
              <w:t>统计公报，年度、季度主要统计数据</w:t>
            </w:r>
          </w:p>
        </w:tc>
        <w:tc>
          <w:tcPr>
            <w:tcW w:w="4348" w:type="dxa"/>
            <w:vAlign w:val="center"/>
          </w:tcPr>
          <w:p>
            <w:pPr>
              <w:spacing w:line="300" w:lineRule="exact"/>
              <w:rPr>
                <w:rFonts w:hint="eastAsia" w:ascii="仿宋" w:hAnsi="仿宋" w:eastAsia="仿宋"/>
                <w:color w:val="000000"/>
                <w:kern w:val="0"/>
                <w:sz w:val="26"/>
                <w:szCs w:val="26"/>
                <w:lang w:val="en-US" w:eastAsia="zh-CN"/>
              </w:rPr>
            </w:pPr>
            <w:r>
              <w:rPr>
                <w:rFonts w:hint="eastAsia" w:ascii="仿宋" w:hAnsi="仿宋" w:eastAsia="仿宋"/>
                <w:color w:val="000000"/>
                <w:kern w:val="0"/>
                <w:sz w:val="26"/>
                <w:szCs w:val="26"/>
                <w:lang w:val="en-US" w:eastAsia="zh-CN"/>
              </w:rPr>
              <w:t>《中华人民共和国统计法》《中华人民共和国政府信息公开条例》《中华人民共和国统计法实施条例》</w:t>
            </w:r>
          </w:p>
        </w:tc>
        <w:tc>
          <w:tcPr>
            <w:tcW w:w="1950" w:type="dxa"/>
            <w:vAlign w:val="center"/>
          </w:tcPr>
          <w:p>
            <w:pPr>
              <w:spacing w:line="300" w:lineRule="exact"/>
              <w:rPr>
                <w:rFonts w:hint="eastAsia" w:ascii="仿宋" w:hAnsi="仿宋" w:eastAsia="仿宋"/>
                <w:color w:val="000000"/>
                <w:kern w:val="0"/>
                <w:sz w:val="26"/>
                <w:szCs w:val="26"/>
                <w:lang w:val="en-US" w:eastAsia="zh-CN"/>
              </w:rPr>
            </w:pPr>
            <w:r>
              <w:rPr>
                <w:rFonts w:hint="eastAsia" w:ascii="仿宋" w:hAnsi="仿宋" w:eastAsia="仿宋"/>
                <w:color w:val="000000"/>
                <w:kern w:val="0"/>
                <w:sz w:val="26"/>
                <w:szCs w:val="26"/>
                <w:lang w:val="en-US" w:eastAsia="zh-CN"/>
              </w:rPr>
              <w:t>信息形成或变更之日起20个工作日内公开</w:t>
            </w:r>
          </w:p>
        </w:tc>
        <w:tc>
          <w:tcPr>
            <w:tcW w:w="1363" w:type="dxa"/>
            <w:vAlign w:val="center"/>
          </w:tcPr>
          <w:p>
            <w:pPr>
              <w:spacing w:line="300" w:lineRule="exact"/>
              <w:rPr>
                <w:rFonts w:hint="eastAsia" w:ascii="仿宋" w:hAnsi="仿宋" w:eastAsia="仿宋"/>
                <w:color w:val="000000"/>
                <w:kern w:val="0"/>
                <w:sz w:val="26"/>
                <w:szCs w:val="26"/>
                <w:lang w:val="en-US" w:eastAsia="zh-CN"/>
              </w:rPr>
            </w:pPr>
            <w:r>
              <w:rPr>
                <w:rFonts w:hint="eastAsia" w:ascii="仿宋" w:hAnsi="仿宋" w:eastAsia="仿宋"/>
                <w:color w:val="000000"/>
                <w:kern w:val="0"/>
                <w:sz w:val="26"/>
                <w:szCs w:val="26"/>
                <w:lang w:val="en-US" w:eastAsia="zh-CN"/>
              </w:rPr>
              <w:t>办公室</w:t>
            </w:r>
          </w:p>
        </w:tc>
        <w:tc>
          <w:tcPr>
            <w:tcW w:w="2344" w:type="dxa"/>
            <w:vAlign w:val="center"/>
          </w:tcPr>
          <w:p>
            <w:pPr>
              <w:spacing w:line="300" w:lineRule="exact"/>
              <w:rPr>
                <w:rFonts w:hint="eastAsia" w:ascii="仿宋" w:hAnsi="仿宋" w:eastAsia="仿宋"/>
                <w:color w:val="000000"/>
                <w:kern w:val="0"/>
                <w:sz w:val="26"/>
                <w:szCs w:val="26"/>
                <w:lang w:val="en-US" w:eastAsia="zh-CN"/>
              </w:rPr>
            </w:pPr>
            <w:r>
              <w:rPr>
                <w:rFonts w:hint="eastAsia" w:ascii="仿宋" w:hAnsi="仿宋" w:eastAsia="仿宋"/>
                <w:color w:val="000000"/>
                <w:kern w:val="0"/>
                <w:sz w:val="26"/>
                <w:szCs w:val="26"/>
                <w:lang w:val="en-US" w:eastAsia="zh-CN"/>
              </w:rPr>
              <w:t xml:space="preserve">■政府网站 </w:t>
            </w:r>
            <w:r>
              <w:rPr>
                <w:rFonts w:hint="eastAsia" w:ascii="仿宋" w:hAnsi="仿宋" w:eastAsia="仿宋"/>
                <w:color w:val="000000"/>
                <w:kern w:val="0"/>
                <w:sz w:val="26"/>
                <w:szCs w:val="26"/>
                <w:lang w:val="en-US" w:eastAsia="zh-CN"/>
              </w:rPr>
              <w:br w:type="textWrapping"/>
            </w:r>
            <w:r>
              <w:rPr>
                <w:rFonts w:hint="eastAsia" w:ascii="仿宋" w:hAnsi="仿宋" w:eastAsia="仿宋"/>
                <w:color w:val="000000"/>
                <w:kern w:val="0"/>
                <w:sz w:val="26"/>
                <w:szCs w:val="26"/>
                <w:lang w:val="en-US" w:eastAsia="zh-CN"/>
              </w:rPr>
              <w:br w:type="textWrapping"/>
            </w:r>
            <w:r>
              <w:rPr>
                <w:rFonts w:hint="eastAsia" w:ascii="仿宋" w:hAnsi="仿宋" w:eastAsia="仿宋"/>
                <w:color w:val="000000"/>
                <w:kern w:val="0"/>
                <w:sz w:val="26"/>
                <w:szCs w:val="26"/>
                <w:lang w:val="en-US" w:eastAsia="zh-CN"/>
              </w:rPr>
              <w:t>   </w:t>
            </w:r>
          </w:p>
        </w:tc>
        <w:tc>
          <w:tcPr>
            <w:tcW w:w="1005" w:type="dxa"/>
            <w:vAlign w:val="center"/>
          </w:tcPr>
          <w:p>
            <w:pPr>
              <w:spacing w:line="300" w:lineRule="exact"/>
              <w:rPr>
                <w:rFonts w:hint="eastAsia" w:ascii="仿宋" w:hAnsi="仿宋" w:eastAsia="仿宋"/>
                <w:color w:val="000000"/>
                <w:kern w:val="0"/>
                <w:sz w:val="26"/>
                <w:szCs w:val="26"/>
                <w:lang w:val="en-US" w:eastAsia="zh-CN"/>
              </w:rPr>
            </w:pPr>
            <w:r>
              <w:rPr>
                <w:rFonts w:hint="default" w:ascii="仿宋" w:hAnsi="仿宋" w:eastAsia="仿宋"/>
                <w:color w:val="000000"/>
                <w:kern w:val="0"/>
                <w:sz w:val="26"/>
                <w:szCs w:val="26"/>
                <w:lang w:val="en-US" w:eastAsia="zh-CN"/>
              </w:rPr>
              <w:t>√</w:t>
            </w:r>
          </w:p>
        </w:tc>
        <w:tc>
          <w:tcPr>
            <w:tcW w:w="870" w:type="dxa"/>
            <w:vAlign w:val="center"/>
          </w:tcPr>
          <w:p>
            <w:pPr>
              <w:spacing w:line="300" w:lineRule="exact"/>
              <w:rPr>
                <w:rFonts w:hint="eastAsia" w:ascii="仿宋" w:hAnsi="仿宋" w:eastAsia="仿宋"/>
                <w:color w:val="000000"/>
                <w:kern w:val="0"/>
                <w:sz w:val="26"/>
                <w:szCs w:val="26"/>
                <w:lang w:val="en-US" w:eastAsia="zh-CN"/>
              </w:rPr>
            </w:pPr>
          </w:p>
        </w:tc>
        <w:tc>
          <w:tcPr>
            <w:tcW w:w="915" w:type="dxa"/>
            <w:vAlign w:val="center"/>
          </w:tcPr>
          <w:p>
            <w:pPr>
              <w:spacing w:line="300" w:lineRule="exact"/>
              <w:rPr>
                <w:rFonts w:hint="eastAsia" w:ascii="仿宋" w:hAnsi="仿宋" w:eastAsia="仿宋"/>
                <w:color w:val="000000"/>
                <w:kern w:val="0"/>
                <w:sz w:val="26"/>
                <w:szCs w:val="26"/>
                <w:lang w:val="en-US" w:eastAsia="zh-CN"/>
              </w:rPr>
            </w:pPr>
            <w:r>
              <w:rPr>
                <w:rFonts w:hint="default" w:ascii="仿宋" w:hAnsi="仿宋" w:eastAsia="仿宋"/>
                <w:color w:val="000000"/>
                <w:kern w:val="0"/>
                <w:sz w:val="26"/>
                <w:szCs w:val="26"/>
                <w:lang w:val="en-US" w:eastAsia="zh-CN"/>
              </w:rPr>
              <w:t>√</w:t>
            </w:r>
          </w:p>
        </w:tc>
        <w:tc>
          <w:tcPr>
            <w:tcW w:w="902" w:type="dxa"/>
            <w:vAlign w:val="center"/>
          </w:tcPr>
          <w:p>
            <w:pPr>
              <w:spacing w:line="300" w:lineRule="exact"/>
              <w:rPr>
                <w:rFonts w:hint="eastAsia" w:ascii="仿宋" w:hAnsi="仿宋" w:eastAsia="仿宋"/>
                <w:color w:val="000000"/>
                <w:kern w:val="0"/>
                <w:sz w:val="26"/>
                <w:szCs w:val="26"/>
                <w:lang w:val="en-US" w:eastAsia="zh-CN"/>
              </w:rPr>
            </w:pPr>
          </w:p>
        </w:tc>
      </w:tr>
    </w:tbl>
    <w:p>
      <w:pPr>
        <w:jc w:val="left"/>
        <w:rPr>
          <w:rFonts w:asciiTheme="minorEastAsia" w:hAnsiTheme="minorEastAsia"/>
          <w:sz w:val="28"/>
          <w:szCs w:val="28"/>
        </w:rPr>
      </w:pPr>
    </w:p>
    <w:p>
      <w:pPr>
        <w:widowControl/>
        <w:jc w:val="left"/>
        <w:rPr>
          <w:rFonts w:ascii="仿宋" w:hAnsi="仿宋" w:eastAsia="仿宋"/>
        </w:rPr>
      </w:pPr>
    </w:p>
    <w:sectPr>
      <w:headerReference r:id="rId3" w:type="default"/>
      <w:footerReference r:id="rId4" w:type="default"/>
      <w:footerReference r:id="rId5" w:type="even"/>
      <w:pgSz w:w="23811" w:h="16838" w:orient="landscape"/>
      <w:pgMar w:top="1701" w:right="1701" w:bottom="1701" w:left="1701"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5"/>
        <w:rFonts w:ascii="Times New Roman"/>
        <w:sz w:val="32"/>
        <w:szCs w:val="32"/>
      </w:rPr>
    </w:pPr>
    <w:r>
      <w:rPr>
        <w:rStyle w:val="15"/>
        <w:rFonts w:ascii="Times New Roman"/>
        <w:sz w:val="32"/>
        <w:szCs w:val="32"/>
      </w:rPr>
      <w:t>－</w:t>
    </w:r>
    <w:r>
      <w:rPr>
        <w:rFonts w:ascii="Times New Roman"/>
        <w:sz w:val="32"/>
        <w:szCs w:val="32"/>
      </w:rPr>
      <w:fldChar w:fldCharType="begin"/>
    </w:r>
    <w:r>
      <w:rPr>
        <w:rStyle w:val="15"/>
        <w:rFonts w:ascii="Times New Roman"/>
        <w:sz w:val="32"/>
        <w:szCs w:val="32"/>
      </w:rPr>
      <w:instrText xml:space="preserve">PAGE  </w:instrText>
    </w:r>
    <w:r>
      <w:rPr>
        <w:rFonts w:ascii="Times New Roman"/>
        <w:sz w:val="32"/>
        <w:szCs w:val="32"/>
      </w:rPr>
      <w:fldChar w:fldCharType="separate"/>
    </w:r>
    <w:r>
      <w:rPr>
        <w:rStyle w:val="15"/>
        <w:rFonts w:ascii="Times New Roman"/>
        <w:sz w:val="32"/>
        <w:szCs w:val="32"/>
      </w:rPr>
      <w:t>17</w:t>
    </w:r>
    <w:r>
      <w:rPr>
        <w:rFonts w:ascii="Times New Roman"/>
        <w:sz w:val="32"/>
        <w:szCs w:val="32"/>
      </w:rPr>
      <w:fldChar w:fldCharType="end"/>
    </w:r>
    <w:r>
      <w:rPr>
        <w:rStyle w:val="15"/>
        <w:rFonts w:ascii="Times New Roman"/>
        <w:sz w:val="32"/>
        <w:szCs w:val="32"/>
      </w:rPr>
      <w:t>－</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5"/>
      </w:rPr>
    </w:pPr>
    <w:r>
      <w:fldChar w:fldCharType="begin"/>
    </w:r>
    <w:r>
      <w:rPr>
        <w:rStyle w:val="15"/>
      </w:rPr>
      <w:instrText xml:space="preserve">PAGE  </w:instrTex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HorizontalSpacing w:val="158"/>
  <w:drawingGridVerticalSpacing w:val="30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MjNkYjVmZWQ2OTZhMTIzM2Q0N2EwOWRhYTM1NmMifQ=="/>
  </w:docVars>
  <w:rsids>
    <w:rsidRoot w:val="4CF92CFA"/>
    <w:rsid w:val="00180C1A"/>
    <w:rsid w:val="00193D09"/>
    <w:rsid w:val="001C0FD1"/>
    <w:rsid w:val="001F07A5"/>
    <w:rsid w:val="00266EE1"/>
    <w:rsid w:val="002A7AF9"/>
    <w:rsid w:val="002D5F3D"/>
    <w:rsid w:val="005A61BC"/>
    <w:rsid w:val="005E5385"/>
    <w:rsid w:val="006C19B7"/>
    <w:rsid w:val="00706E1E"/>
    <w:rsid w:val="007423D2"/>
    <w:rsid w:val="007741F8"/>
    <w:rsid w:val="007B02F2"/>
    <w:rsid w:val="008D5502"/>
    <w:rsid w:val="008E15F7"/>
    <w:rsid w:val="009250F3"/>
    <w:rsid w:val="00995808"/>
    <w:rsid w:val="00AC0246"/>
    <w:rsid w:val="00B0461B"/>
    <w:rsid w:val="00C52CA8"/>
    <w:rsid w:val="00E31410"/>
    <w:rsid w:val="00EB4B58"/>
    <w:rsid w:val="00EE7ED0"/>
    <w:rsid w:val="00F80C6D"/>
    <w:rsid w:val="092357B7"/>
    <w:rsid w:val="09B83935"/>
    <w:rsid w:val="0CC003F3"/>
    <w:rsid w:val="0F4F39E1"/>
    <w:rsid w:val="13E0137B"/>
    <w:rsid w:val="170C6873"/>
    <w:rsid w:val="1B79633D"/>
    <w:rsid w:val="1C422BD3"/>
    <w:rsid w:val="1F2447B4"/>
    <w:rsid w:val="21F51159"/>
    <w:rsid w:val="23203BB7"/>
    <w:rsid w:val="24247062"/>
    <w:rsid w:val="25585215"/>
    <w:rsid w:val="25F52A64"/>
    <w:rsid w:val="2ACB3BA9"/>
    <w:rsid w:val="2C025EDA"/>
    <w:rsid w:val="3339654D"/>
    <w:rsid w:val="36657792"/>
    <w:rsid w:val="381C20D2"/>
    <w:rsid w:val="38D34E86"/>
    <w:rsid w:val="3A29310C"/>
    <w:rsid w:val="3B1B0FE8"/>
    <w:rsid w:val="3D54230E"/>
    <w:rsid w:val="3E8E353A"/>
    <w:rsid w:val="3FB452E6"/>
    <w:rsid w:val="4041488C"/>
    <w:rsid w:val="46D45715"/>
    <w:rsid w:val="4B1355B6"/>
    <w:rsid w:val="4B977F95"/>
    <w:rsid w:val="4CF92CFA"/>
    <w:rsid w:val="4D554BD9"/>
    <w:rsid w:val="523A78CD"/>
    <w:rsid w:val="537F75B4"/>
    <w:rsid w:val="554A6079"/>
    <w:rsid w:val="56F361E8"/>
    <w:rsid w:val="57DB7262"/>
    <w:rsid w:val="5B4905EE"/>
    <w:rsid w:val="5DFF68C1"/>
    <w:rsid w:val="5FC609F2"/>
    <w:rsid w:val="612C4D14"/>
    <w:rsid w:val="66727784"/>
    <w:rsid w:val="66CB5D46"/>
    <w:rsid w:val="68EF2D67"/>
    <w:rsid w:val="69344C1E"/>
    <w:rsid w:val="697A03E5"/>
    <w:rsid w:val="6992278D"/>
    <w:rsid w:val="6C9C4FB4"/>
    <w:rsid w:val="6DC7515B"/>
    <w:rsid w:val="70A72179"/>
    <w:rsid w:val="74C432FA"/>
    <w:rsid w:val="79D7587D"/>
    <w:rsid w:val="7A5A025C"/>
    <w:rsid w:val="7C594B03"/>
    <w:rsid w:val="7DCD4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2">
    <w:name w:val="heading 1"/>
    <w:basedOn w:val="1"/>
    <w:next w:val="1"/>
    <w:link w:val="20"/>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qFormat/>
    <w:uiPriority w:val="0"/>
    <w:pPr>
      <w:jc w:val="left"/>
    </w:pPr>
    <w:rPr>
      <w:rFonts w:ascii="Calibri" w:hAnsi="Calibri" w:eastAsia="宋体" w:cs="Times New Roman"/>
      <w:sz w:val="21"/>
      <w:szCs w:val="22"/>
    </w:rPr>
  </w:style>
  <w:style w:type="paragraph" w:styleId="5">
    <w:name w:val="Balloon Text"/>
    <w:basedOn w:val="1"/>
    <w:link w:val="24"/>
    <w:qFormat/>
    <w:uiPriority w:val="0"/>
    <w:rPr>
      <w:rFonts w:ascii="Calibri" w:hAnsi="Calibri" w:eastAsia="宋体" w:cs="Times New Roman"/>
      <w:sz w:val="18"/>
      <w:szCs w:val="18"/>
    </w:r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tabs>
        <w:tab w:val="right" w:leader="dot" w:pos="14760"/>
      </w:tabs>
      <w:spacing w:line="700" w:lineRule="exact"/>
      <w:ind w:left="359" w:leftChars="171" w:right="332" w:rightChars="158"/>
    </w:pPr>
    <w:rPr>
      <w:rFonts w:ascii="Calibri" w:hAnsi="Calibri" w:eastAsia="宋体" w:cs="Times New Roman"/>
      <w:sz w:val="21"/>
      <w:szCs w:val="22"/>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annotation subject"/>
    <w:basedOn w:val="4"/>
    <w:next w:val="4"/>
    <w:link w:val="23"/>
    <w:qFormat/>
    <w:uiPriority w:val="0"/>
    <w:rPr>
      <w:b/>
      <w:bCs/>
    </w:rPr>
  </w:style>
  <w:style w:type="table" w:styleId="12">
    <w:name w:val="Table Grid"/>
    <w:basedOn w:val="11"/>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page number"/>
    <w:basedOn w:val="13"/>
    <w:qFormat/>
    <w:uiPriority w:val="0"/>
  </w:style>
  <w:style w:type="character" w:styleId="16">
    <w:name w:val="Hyperlink"/>
    <w:basedOn w:val="13"/>
    <w:qFormat/>
    <w:uiPriority w:val="0"/>
    <w:rPr>
      <w:color w:val="0000FF"/>
      <w:u w:val="single"/>
    </w:rPr>
  </w:style>
  <w:style w:type="character" w:styleId="17">
    <w:name w:val="annotation reference"/>
    <w:basedOn w:val="13"/>
    <w:qFormat/>
    <w:uiPriority w:val="0"/>
    <w:rPr>
      <w:sz w:val="21"/>
      <w:szCs w:val="21"/>
    </w:rPr>
  </w:style>
  <w:style w:type="character" w:customStyle="1" w:styleId="18">
    <w:name w:val="页眉 Char"/>
    <w:basedOn w:val="13"/>
    <w:link w:val="7"/>
    <w:qFormat/>
    <w:uiPriority w:val="0"/>
    <w:rPr>
      <w:rFonts w:asciiTheme="minorHAnsi" w:hAnsiTheme="minorHAnsi" w:eastAsiaTheme="minorEastAsia" w:cstheme="minorBidi"/>
      <w:kern w:val="2"/>
      <w:sz w:val="18"/>
      <w:szCs w:val="18"/>
    </w:rPr>
  </w:style>
  <w:style w:type="character" w:customStyle="1" w:styleId="19">
    <w:name w:val="页脚 Char"/>
    <w:basedOn w:val="13"/>
    <w:link w:val="6"/>
    <w:qFormat/>
    <w:uiPriority w:val="0"/>
    <w:rPr>
      <w:rFonts w:asciiTheme="minorHAnsi" w:hAnsiTheme="minorHAnsi" w:eastAsiaTheme="minorEastAsia" w:cstheme="minorBidi"/>
      <w:kern w:val="2"/>
      <w:sz w:val="18"/>
      <w:szCs w:val="18"/>
    </w:rPr>
  </w:style>
  <w:style w:type="character" w:customStyle="1" w:styleId="20">
    <w:name w:val="标题 1 Char"/>
    <w:basedOn w:val="13"/>
    <w:link w:val="2"/>
    <w:qFormat/>
    <w:uiPriority w:val="0"/>
    <w:rPr>
      <w:rFonts w:ascii="Calibri" w:hAnsi="Calibri"/>
      <w:b/>
      <w:bCs/>
      <w:kern w:val="44"/>
      <w:sz w:val="44"/>
      <w:szCs w:val="44"/>
    </w:rPr>
  </w:style>
  <w:style w:type="paragraph" w:styleId="21">
    <w:name w:val="List Paragraph"/>
    <w:basedOn w:val="1"/>
    <w:qFormat/>
    <w:uiPriority w:val="0"/>
    <w:pPr>
      <w:ind w:firstLine="420" w:firstLineChars="200"/>
    </w:pPr>
    <w:rPr>
      <w:rFonts w:ascii="等线" w:hAnsi="等线" w:eastAsia="等线" w:cs="Times New Roman"/>
      <w:sz w:val="21"/>
      <w:szCs w:val="22"/>
    </w:rPr>
  </w:style>
  <w:style w:type="character" w:customStyle="1" w:styleId="22">
    <w:name w:val="批注文字 Char"/>
    <w:basedOn w:val="13"/>
    <w:link w:val="4"/>
    <w:qFormat/>
    <w:uiPriority w:val="0"/>
    <w:rPr>
      <w:rFonts w:ascii="Calibri" w:hAnsi="Calibri"/>
      <w:kern w:val="2"/>
      <w:sz w:val="21"/>
      <w:szCs w:val="22"/>
    </w:rPr>
  </w:style>
  <w:style w:type="character" w:customStyle="1" w:styleId="23">
    <w:name w:val="批注主题 Char"/>
    <w:basedOn w:val="22"/>
    <w:link w:val="10"/>
    <w:qFormat/>
    <w:uiPriority w:val="0"/>
    <w:rPr>
      <w:rFonts w:ascii="Calibri" w:hAnsi="Calibri"/>
      <w:b/>
      <w:bCs/>
      <w:kern w:val="2"/>
      <w:sz w:val="21"/>
      <w:szCs w:val="22"/>
    </w:rPr>
  </w:style>
  <w:style w:type="character" w:customStyle="1" w:styleId="24">
    <w:name w:val="批注框文本 Char"/>
    <w:basedOn w:val="13"/>
    <w:link w:val="5"/>
    <w:qFormat/>
    <w:uiPriority w:val="0"/>
    <w:rPr>
      <w:rFonts w:ascii="Calibri" w:hAnsi="Calibri"/>
      <w:kern w:val="2"/>
      <w:sz w:val="18"/>
      <w:szCs w:val="18"/>
    </w:rPr>
  </w:style>
  <w:style w:type="paragraph" w:customStyle="1" w:styleId="25">
    <w:name w:val="列出段落1"/>
    <w:basedOn w:val="1"/>
    <w:qFormat/>
    <w:uiPriority w:val="0"/>
    <w:pPr>
      <w:ind w:firstLine="420" w:firstLineChars="200"/>
    </w:pPr>
    <w:rPr>
      <w:rFonts w:ascii="Calibri" w:hAnsi="Calibri" w:eastAsia="宋体" w:cs="Times New Roman"/>
      <w:sz w:val="21"/>
      <w:szCs w:val="22"/>
    </w:rPr>
  </w:style>
  <w:style w:type="character" w:customStyle="1" w:styleId="26">
    <w:name w:val="font11"/>
    <w:basedOn w:val="13"/>
    <w:uiPriority w:val="0"/>
    <w:rPr>
      <w:rFonts w:hint="eastAsia" w:ascii="宋体" w:hAnsi="宋体" w:eastAsia="宋体" w:cs="宋体"/>
      <w:color w:val="414141"/>
      <w:sz w:val="24"/>
      <w:szCs w:val="24"/>
      <w:u w:val="none"/>
    </w:rPr>
  </w:style>
  <w:style w:type="character" w:customStyle="1" w:styleId="27">
    <w:name w:val="font01"/>
    <w:basedOn w:val="13"/>
    <w:uiPriority w:val="0"/>
    <w:rPr>
      <w:rFonts w:ascii="Segoe UI" w:hAnsi="Segoe UI" w:eastAsia="Segoe UI" w:cs="Segoe UI"/>
      <w:color w:val="414141"/>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612</Words>
  <Characters>621</Characters>
  <Lines>108</Lines>
  <Paragraphs>30</Paragraphs>
  <TotalTime>3</TotalTime>
  <ScaleCrop>false</ScaleCrop>
  <LinksUpToDate>false</LinksUpToDate>
  <CharactersWithSpaces>635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2020-10-28T02:31:00Z</dcterms:created>
  <dc:creator>刺猬</dc:creator>
  <cp:lastModifiedBy>Administrator</cp:lastModifiedBy>
  <cp:lastPrinted>2023-10-27T09:15:00Z</cp:lastPrinted>
  <dcterms:modified xsi:type="dcterms:W3CDTF">2023-10-27T09:41:03Z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D752C27FC9E848CE92FCC4665C626B0C_13</vt:lpwstr>
  </property>
</Properties>
</file>